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4255" w14:textId="1271F1BF" w:rsidR="00271875" w:rsidRDefault="00271875" w:rsidP="00791CF3">
      <w:pPr>
        <w:spacing w:before="120" w:after="120"/>
        <w:jc w:val="right"/>
        <w:rPr>
          <w:rFonts w:ascii="Trebuchet MS" w:hAnsi="Trebuchet MS"/>
          <w:b/>
          <w:bCs/>
          <w:sz w:val="24"/>
          <w:szCs w:val="24"/>
        </w:rPr>
      </w:pPr>
      <w:r w:rsidRPr="003B3A75">
        <w:rPr>
          <w:noProof/>
          <w:color w:val="8496B0" w:themeColor="text2" w:themeTint="99"/>
          <w:sz w:val="96"/>
          <w:szCs w:val="96"/>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662336" behindDoc="0" locked="0" layoutInCell="1" allowOverlap="1" wp14:anchorId="3853DE37" wp14:editId="0A90A74A">
            <wp:simplePos x="0" y="0"/>
            <wp:positionH relativeFrom="column">
              <wp:posOffset>4523105</wp:posOffset>
            </wp:positionH>
            <wp:positionV relativeFrom="paragraph">
              <wp:posOffset>0</wp:posOffset>
            </wp:positionV>
            <wp:extent cx="1549400" cy="1530350"/>
            <wp:effectExtent l="0" t="0" r="0" b="0"/>
            <wp:wrapSquare wrapText="bothSides"/>
            <wp:docPr id="23" name="Picture 23"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0" cy="1530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3B00D" w14:textId="77777777" w:rsidR="00271875" w:rsidRDefault="00271875" w:rsidP="00791CF3">
      <w:pPr>
        <w:spacing w:before="120" w:after="120"/>
        <w:jc w:val="right"/>
        <w:rPr>
          <w:rFonts w:ascii="Trebuchet MS" w:hAnsi="Trebuchet MS"/>
          <w:b/>
          <w:bCs/>
          <w:sz w:val="24"/>
          <w:szCs w:val="24"/>
        </w:rPr>
      </w:pPr>
    </w:p>
    <w:p w14:paraId="130643B5" w14:textId="77777777" w:rsidR="00271875" w:rsidRDefault="00271875" w:rsidP="00791CF3">
      <w:pPr>
        <w:spacing w:before="120" w:after="120"/>
        <w:jc w:val="right"/>
        <w:rPr>
          <w:rFonts w:ascii="Trebuchet MS" w:hAnsi="Trebuchet MS"/>
          <w:b/>
          <w:bCs/>
          <w:sz w:val="24"/>
          <w:szCs w:val="24"/>
        </w:rPr>
      </w:pPr>
    </w:p>
    <w:p w14:paraId="1E2B00CB" w14:textId="77957289" w:rsidR="00271875" w:rsidRPr="00271875" w:rsidRDefault="00271875" w:rsidP="00271875">
      <w:pPr>
        <w:jc w:val="center"/>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271875">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GHIDUL SOLICITANTULUI</w:t>
      </w:r>
    </w:p>
    <w:p w14:paraId="4DF9E2DD" w14:textId="77777777" w:rsidR="00271875" w:rsidRPr="00BC3CBE" w:rsidRDefault="00271875" w:rsidP="00271875">
      <w:pPr>
        <w:jc w:val="center"/>
        <w:rPr>
          <w:b/>
          <w:bCs/>
          <w:color w:val="8496B0" w:themeColor="text2" w:themeTint="99"/>
          <w:sz w:val="56"/>
          <w:szCs w:val="56"/>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p>
    <w:p w14:paraId="72CA3E77" w14:textId="77777777" w:rsidR="00271875" w:rsidRPr="0075627E" w:rsidRDefault="00271875" w:rsidP="00271875">
      <w:pPr>
        <w:jc w:val="center"/>
        <w:rPr>
          <w:sz w:val="48"/>
          <w:szCs w:val="48"/>
        </w:rPr>
      </w:pPr>
      <w:r>
        <w:rPr>
          <w:noProof/>
          <w:sz w:val="48"/>
          <w:szCs w:val="48"/>
          <w:lang w:eastAsia="ro-RO"/>
        </w:rPr>
        <mc:AlternateContent>
          <mc:Choice Requires="wps">
            <w:drawing>
              <wp:anchor distT="0" distB="0" distL="114300" distR="114300" simplePos="0" relativeHeight="251659264" behindDoc="1" locked="0" layoutInCell="1" allowOverlap="1" wp14:anchorId="64A42AC0" wp14:editId="1836BFD1">
                <wp:simplePos x="0" y="0"/>
                <wp:positionH relativeFrom="margin">
                  <wp:posOffset>-147320</wp:posOffset>
                </wp:positionH>
                <wp:positionV relativeFrom="paragraph">
                  <wp:posOffset>194945</wp:posOffset>
                </wp:positionV>
                <wp:extent cx="6344589" cy="2085975"/>
                <wp:effectExtent l="0" t="0" r="18415" b="28575"/>
                <wp:wrapNone/>
                <wp:docPr id="15" name="Rectangle 15"/>
                <wp:cNvGraphicFramePr/>
                <a:graphic xmlns:a="http://schemas.openxmlformats.org/drawingml/2006/main">
                  <a:graphicData uri="http://schemas.microsoft.com/office/word/2010/wordprocessingShape">
                    <wps:wsp>
                      <wps:cNvSpPr/>
                      <wps:spPr>
                        <a:xfrm>
                          <a:off x="0" y="0"/>
                          <a:ext cx="6344589" cy="20859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ED5BAD" id="Rectangle 15" o:spid="_x0000_s1026" style="position:absolute;margin-left:-11.6pt;margin-top:15.35pt;width:499.55pt;height:164.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" fillcolor="#d5dce4 [671]" strokecolor="#d5dce4 [671]" strokeweight="1pt">
                <w10:wrap anchorx="margin"/>
              </v:rect>
            </w:pict>
          </mc:Fallback>
        </mc:AlternateContent>
      </w:r>
    </w:p>
    <w:p w14:paraId="53CB4973" w14:textId="27572F33" w:rsidR="00271875" w:rsidRDefault="00271875" w:rsidP="00271875">
      <w:pPr>
        <w:jc w:val="center"/>
        <w:rPr>
          <w:sz w:val="32"/>
          <w:szCs w:val="32"/>
        </w:rPr>
      </w:pPr>
      <w:proofErr w:type="spellStart"/>
      <w:r w:rsidRPr="00BC3CBE">
        <w:rPr>
          <w:sz w:val="32"/>
          <w:szCs w:val="32"/>
        </w:rPr>
        <w:t>Condiţii</w:t>
      </w:r>
      <w:proofErr w:type="spellEnd"/>
      <w:r w:rsidRPr="00BC3CBE">
        <w:rPr>
          <w:sz w:val="32"/>
          <w:szCs w:val="32"/>
        </w:rPr>
        <w:t xml:space="preserve"> de accesare a fondurilor din </w:t>
      </w:r>
    </w:p>
    <w:p w14:paraId="38CDA21C" w14:textId="2E51BA93" w:rsidR="00271875" w:rsidRPr="00AA2BA7" w:rsidRDefault="00271875" w:rsidP="00271875">
      <w:pPr>
        <w:jc w:val="center"/>
        <w:rPr>
          <w:b/>
          <w:sz w:val="32"/>
          <w:szCs w:val="32"/>
        </w:rPr>
      </w:pPr>
      <w:r w:rsidRPr="00BC3CBE">
        <w:rPr>
          <w:b/>
          <w:sz w:val="32"/>
          <w:szCs w:val="32"/>
        </w:rPr>
        <w:t xml:space="preserve">Programul </w:t>
      </w:r>
      <w:proofErr w:type="spellStart"/>
      <w:r w:rsidRPr="00BC3CBE">
        <w:rPr>
          <w:b/>
          <w:sz w:val="32"/>
          <w:szCs w:val="32"/>
        </w:rPr>
        <w:t>Asistenţă</w:t>
      </w:r>
      <w:proofErr w:type="spellEnd"/>
      <w:r w:rsidRPr="00BC3CBE">
        <w:rPr>
          <w:b/>
          <w:sz w:val="32"/>
          <w:szCs w:val="32"/>
        </w:rPr>
        <w:t xml:space="preserve"> Tehnică</w:t>
      </w:r>
      <w:r>
        <w:rPr>
          <w:b/>
          <w:sz w:val="32"/>
          <w:szCs w:val="32"/>
        </w:rPr>
        <w:t xml:space="preserve"> </w:t>
      </w:r>
      <w:r w:rsidRPr="00BC3CBE">
        <w:rPr>
          <w:b/>
          <w:bCs/>
          <w:sz w:val="32"/>
          <w:szCs w:val="32"/>
        </w:rPr>
        <w:t>2021-2027</w:t>
      </w:r>
    </w:p>
    <w:p w14:paraId="350604F7" w14:textId="6876436D" w:rsidR="00271875" w:rsidRPr="00271875" w:rsidRDefault="00271875" w:rsidP="00271875">
      <w:pPr>
        <w:jc w:val="center"/>
        <w:rPr>
          <w:sz w:val="32"/>
          <w:szCs w:val="32"/>
        </w:rPr>
      </w:pPr>
      <w:r w:rsidRPr="00BC3CBE">
        <w:rPr>
          <w:sz w:val="32"/>
          <w:szCs w:val="32"/>
        </w:rPr>
        <w:t xml:space="preserve">P1- Asigurarea funcționării sistemului de coordonare </w:t>
      </w:r>
      <w:proofErr w:type="spellStart"/>
      <w:r w:rsidRPr="00BC3CBE">
        <w:rPr>
          <w:sz w:val="32"/>
          <w:szCs w:val="32"/>
        </w:rPr>
        <w:t>şi</w:t>
      </w:r>
      <w:proofErr w:type="spellEnd"/>
      <w:r w:rsidRPr="00BC3CBE">
        <w:rPr>
          <w:sz w:val="32"/>
          <w:szCs w:val="32"/>
        </w:rPr>
        <w:t xml:space="preserve"> control al fondurilor FEDR, FC,</w:t>
      </w:r>
      <w:r w:rsidR="008C0AC9">
        <w:rPr>
          <w:sz w:val="32"/>
          <w:szCs w:val="32"/>
        </w:rPr>
        <w:t xml:space="preserve"> </w:t>
      </w:r>
      <w:r w:rsidRPr="00BC3CBE">
        <w:rPr>
          <w:sz w:val="32"/>
          <w:szCs w:val="32"/>
        </w:rPr>
        <w:t xml:space="preserve">FSE+, FTJ </w:t>
      </w:r>
      <w:proofErr w:type="spellStart"/>
      <w:r w:rsidRPr="00BC3CBE">
        <w:rPr>
          <w:sz w:val="32"/>
          <w:szCs w:val="32"/>
        </w:rPr>
        <w:t>şi</w:t>
      </w:r>
      <w:proofErr w:type="spellEnd"/>
      <w:r w:rsidRPr="00BC3CBE">
        <w:rPr>
          <w:sz w:val="32"/>
          <w:szCs w:val="32"/>
        </w:rPr>
        <w:t xml:space="preserve"> gestionarea programelor </w:t>
      </w:r>
    </w:p>
    <w:p w14:paraId="42F93C97" w14:textId="27424EDD" w:rsidR="00271875" w:rsidRPr="00151457" w:rsidRDefault="00D0382F" w:rsidP="00271875">
      <w:pPr>
        <w:jc w:val="center"/>
        <w:rPr>
          <w:b/>
        </w:rPr>
      </w:pPr>
      <w:r>
        <w:rPr>
          <w:b/>
        </w:rPr>
        <w:t>Mai</w:t>
      </w:r>
      <w:r w:rsidRPr="00151457">
        <w:rPr>
          <w:b/>
        </w:rPr>
        <w:t xml:space="preserve"> </w:t>
      </w:r>
      <w:r w:rsidR="00271875" w:rsidRPr="00151457">
        <w:rPr>
          <w:b/>
        </w:rPr>
        <w:t>202</w:t>
      </w:r>
      <w:r w:rsidR="00333645">
        <w:rPr>
          <w:b/>
        </w:rPr>
        <w:t>3</w:t>
      </w:r>
    </w:p>
    <w:p w14:paraId="6E9643EB" w14:textId="092C8D96" w:rsidR="00271875" w:rsidRDefault="008C0AC9" w:rsidP="00271875">
      <w:r w:rsidRPr="0075627E">
        <w:rPr>
          <w:noProof/>
          <w:lang w:eastAsia="ro-RO"/>
        </w:rPr>
        <w:drawing>
          <wp:anchor distT="0" distB="0" distL="114300" distR="114300" simplePos="0" relativeHeight="251669504" behindDoc="0" locked="0" layoutInCell="1" allowOverlap="1" wp14:anchorId="610BA148" wp14:editId="19794B3D">
            <wp:simplePos x="0" y="0"/>
            <wp:positionH relativeFrom="column">
              <wp:posOffset>147955</wp:posOffset>
            </wp:positionH>
            <wp:positionV relativeFrom="paragraph">
              <wp:posOffset>115570</wp:posOffset>
            </wp:positionV>
            <wp:extent cx="5759450" cy="3867150"/>
            <wp:effectExtent l="0" t="0" r="0" b="0"/>
            <wp:wrapNone/>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3946"/>
                    <a:stretch/>
                  </pic:blipFill>
                  <pic:spPr bwMode="auto">
                    <a:xfrm>
                      <a:off x="0" y="0"/>
                      <a:ext cx="5759450" cy="3867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09F9D8" w14:textId="7D8C447E" w:rsidR="00271875" w:rsidRDefault="00271875" w:rsidP="00283BA3">
      <w:pPr>
        <w:spacing w:before="120" w:after="120"/>
        <w:rPr>
          <w:rFonts w:ascii="Trebuchet MS" w:hAnsi="Trebuchet MS"/>
          <w:b/>
          <w:bCs/>
          <w:sz w:val="24"/>
          <w:szCs w:val="24"/>
        </w:rPr>
      </w:pPr>
    </w:p>
    <w:p w14:paraId="23ED82CA" w14:textId="17F66A39" w:rsidR="008C0AC9" w:rsidRDefault="008C0AC9">
      <w:pPr>
        <w:rPr>
          <w:rFonts w:ascii="Trebuchet MS" w:hAnsi="Trebuchet MS"/>
          <w:color w:val="0070C0"/>
        </w:rPr>
      </w:pPr>
      <w:r>
        <w:rPr>
          <w:noProof/>
          <w:lang w:eastAsia="ro-RO"/>
        </w:rPr>
        <mc:AlternateContent>
          <mc:Choice Requires="wps">
            <w:drawing>
              <wp:anchor distT="0" distB="0" distL="114300" distR="114300" simplePos="0" relativeHeight="251660288" behindDoc="0" locked="0" layoutInCell="1" allowOverlap="1" wp14:anchorId="37BCED42" wp14:editId="4B836928">
                <wp:simplePos x="0" y="0"/>
                <wp:positionH relativeFrom="column">
                  <wp:posOffset>-193675</wp:posOffset>
                </wp:positionH>
                <wp:positionV relativeFrom="paragraph">
                  <wp:posOffset>3434080</wp:posOffset>
                </wp:positionV>
                <wp:extent cx="6267450" cy="723900"/>
                <wp:effectExtent l="0" t="0" r="0" b="0"/>
                <wp:wrapNone/>
                <wp:docPr id="31" name="Rectangle 31"/>
                <wp:cNvGraphicFramePr/>
                <a:graphic xmlns:a="http://schemas.openxmlformats.org/drawingml/2006/main">
                  <a:graphicData uri="http://schemas.microsoft.com/office/word/2010/wordprocessingShape">
                    <wps:wsp>
                      <wps:cNvSpPr/>
                      <wps:spPr>
                        <a:xfrm>
                          <a:off x="0" y="0"/>
                          <a:ext cx="6267450" cy="723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EC95CA" w14:textId="77777777" w:rsidR="00B123EB" w:rsidRPr="00151457" w:rsidRDefault="00B123EB" w:rsidP="00271875">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BCED42" id="Rectangle 31" o:spid="_x0000_s1026" style="position:absolute;margin-left:-15.25pt;margin-top:270.4pt;width:493.5pt;height:5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" filled="f" stroked="f" strokeweight="1pt">
                <v:textbox>
                  <w:txbxContent>
                    <w:p w14:paraId="0DEC95CA" w14:textId="77777777" w:rsidR="00B123EB" w:rsidRPr="00151457" w:rsidRDefault="00B123EB" w:rsidP="00271875">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r>
        <w:rPr>
          <w:rFonts w:ascii="Trebuchet MS" w:hAnsi="Trebuchet MS"/>
          <w:color w:val="0070C0"/>
        </w:rPr>
        <w:br w:type="page"/>
      </w:r>
    </w:p>
    <w:p w14:paraId="0B6ED37B" w14:textId="07E2D40C" w:rsidR="001E0AC1" w:rsidRPr="0065796A" w:rsidRDefault="001E0AC1" w:rsidP="001E0AC1">
      <w:pPr>
        <w:spacing w:after="0" w:line="240" w:lineRule="auto"/>
        <w:rPr>
          <w:rFonts w:ascii="Trebuchet MS" w:hAnsi="Trebuchet MS"/>
          <w:color w:val="0070C0"/>
        </w:rPr>
      </w:pPr>
      <w:r w:rsidRPr="0065796A">
        <w:rPr>
          <w:rFonts w:ascii="Trebuchet MS" w:hAnsi="Trebuchet MS"/>
          <w:color w:val="0070C0"/>
        </w:rPr>
        <w:lastRenderedPageBreak/>
        <w:t xml:space="preserve">Program: </w:t>
      </w:r>
      <w:r w:rsidR="00271875" w:rsidRPr="0065796A">
        <w:rPr>
          <w:rFonts w:ascii="Trebuchet MS" w:hAnsi="Trebuchet MS"/>
          <w:color w:val="0070C0"/>
        </w:rPr>
        <w:t>Programul Asistență Tehnică 2021-2027</w:t>
      </w:r>
    </w:p>
    <w:p w14:paraId="35B3D5D3" w14:textId="7C90C4EB" w:rsidR="001E0AC1" w:rsidRPr="0065796A" w:rsidRDefault="001E0AC1" w:rsidP="00271875">
      <w:pPr>
        <w:spacing w:after="0" w:line="240" w:lineRule="auto"/>
        <w:rPr>
          <w:rFonts w:ascii="Trebuchet MS" w:hAnsi="Trebuchet MS"/>
          <w:color w:val="0070C0"/>
        </w:rPr>
      </w:pPr>
      <w:r w:rsidRPr="0065796A">
        <w:rPr>
          <w:rFonts w:ascii="Trebuchet MS" w:hAnsi="Trebuchet MS"/>
          <w:color w:val="0070C0"/>
        </w:rPr>
        <w:t>Prioritate:</w:t>
      </w:r>
      <w:r w:rsidR="00271875" w:rsidRPr="0065796A">
        <w:rPr>
          <w:rFonts w:ascii="Trebuchet MS" w:hAnsi="Trebuchet MS"/>
          <w:color w:val="0070C0"/>
        </w:rPr>
        <w:t xml:space="preserve"> P1- Asigurarea funcționării sistemului de coordonare </w:t>
      </w:r>
      <w:proofErr w:type="spellStart"/>
      <w:r w:rsidR="00271875" w:rsidRPr="0065796A">
        <w:rPr>
          <w:rFonts w:ascii="Trebuchet MS" w:hAnsi="Trebuchet MS"/>
          <w:color w:val="0070C0"/>
        </w:rPr>
        <w:t>şi</w:t>
      </w:r>
      <w:proofErr w:type="spellEnd"/>
      <w:r w:rsidR="00271875" w:rsidRPr="0065796A">
        <w:rPr>
          <w:rFonts w:ascii="Trebuchet MS" w:hAnsi="Trebuchet MS"/>
          <w:color w:val="0070C0"/>
        </w:rPr>
        <w:t xml:space="preserve"> control al fondurilor FEDR, FC, FSE+, FTJ </w:t>
      </w:r>
      <w:proofErr w:type="spellStart"/>
      <w:r w:rsidR="00271875" w:rsidRPr="0065796A">
        <w:rPr>
          <w:rFonts w:ascii="Trebuchet MS" w:hAnsi="Trebuchet MS"/>
          <w:color w:val="0070C0"/>
        </w:rPr>
        <w:t>şi</w:t>
      </w:r>
      <w:proofErr w:type="spellEnd"/>
      <w:r w:rsidR="00271875" w:rsidRPr="0065796A">
        <w:rPr>
          <w:rFonts w:ascii="Trebuchet MS" w:hAnsi="Trebuchet MS"/>
          <w:color w:val="0070C0"/>
        </w:rPr>
        <w:t xml:space="preserve"> gestionarea programelor</w:t>
      </w:r>
    </w:p>
    <w:p w14:paraId="4F1EC5B6" w14:textId="2451BEE2" w:rsidR="001E0AC1" w:rsidRPr="0065796A" w:rsidRDefault="001E0AC1" w:rsidP="001E0AC1">
      <w:pPr>
        <w:spacing w:after="0" w:line="240" w:lineRule="auto"/>
        <w:rPr>
          <w:rFonts w:ascii="Trebuchet MS" w:hAnsi="Trebuchet MS"/>
          <w:color w:val="0070C0"/>
        </w:rPr>
      </w:pPr>
      <w:r w:rsidRPr="0065796A">
        <w:rPr>
          <w:rFonts w:ascii="Trebuchet MS" w:hAnsi="Trebuchet MS"/>
          <w:color w:val="0070C0"/>
        </w:rPr>
        <w:t xml:space="preserve">Obiectiv specific: </w:t>
      </w:r>
      <w:r w:rsidR="00016248" w:rsidRPr="0065796A">
        <w:rPr>
          <w:rFonts w:ascii="Trebuchet MS" w:hAnsi="Trebuchet MS"/>
          <w:color w:val="0070C0"/>
        </w:rPr>
        <w:t>N/A</w:t>
      </w:r>
    </w:p>
    <w:p w14:paraId="6A93AA96" w14:textId="28374263" w:rsidR="001E0AC1" w:rsidRPr="0065796A" w:rsidRDefault="001E0AC1" w:rsidP="001E0AC1">
      <w:pPr>
        <w:spacing w:after="0" w:line="240" w:lineRule="auto"/>
        <w:rPr>
          <w:rFonts w:ascii="Trebuchet MS" w:hAnsi="Trebuchet MS"/>
          <w:color w:val="0070C0"/>
          <w:highlight w:val="yellow"/>
        </w:rPr>
      </w:pPr>
      <w:r w:rsidRPr="0065796A">
        <w:rPr>
          <w:rFonts w:ascii="Trebuchet MS" w:hAnsi="Trebuchet MS"/>
          <w:color w:val="0070C0"/>
          <w:highlight w:val="yellow"/>
        </w:rPr>
        <w:t xml:space="preserve">Apel de proiecte: </w:t>
      </w:r>
    </w:p>
    <w:p w14:paraId="186879AA" w14:textId="77777777" w:rsidR="00907AE9" w:rsidRPr="0065796A" w:rsidRDefault="00907AE9" w:rsidP="00D84C69">
      <w:pPr>
        <w:spacing w:before="120" w:after="120"/>
        <w:rPr>
          <w:rFonts w:ascii="Trebuchet MS" w:hAnsi="Trebuchet MS"/>
        </w:rPr>
      </w:pPr>
    </w:p>
    <w:p w14:paraId="7469A1A1" w14:textId="323DF37E" w:rsidR="00566CCA" w:rsidRPr="0065796A" w:rsidRDefault="00566CCA" w:rsidP="00D84C69">
      <w:pPr>
        <w:pStyle w:val="ListParagraph"/>
        <w:numPr>
          <w:ilvl w:val="0"/>
          <w:numId w:val="1"/>
        </w:numPr>
        <w:spacing w:before="120" w:after="120"/>
        <w:rPr>
          <w:rFonts w:ascii="Trebuchet MS" w:hAnsi="Trebuchet MS"/>
          <w:b/>
          <w:bCs/>
          <w:i/>
        </w:rPr>
      </w:pPr>
      <w:r w:rsidRPr="0065796A">
        <w:rPr>
          <w:rFonts w:ascii="Trebuchet MS" w:hAnsi="Trebuchet MS"/>
          <w:b/>
          <w:bCs/>
          <w:i/>
        </w:rPr>
        <w:t>PREAMBUL, ABREVIERI ȘI GLOSAR</w:t>
      </w:r>
      <w:r w:rsidRPr="0065796A">
        <w:rPr>
          <w:rFonts w:ascii="Trebuchet MS" w:hAnsi="Trebuchet MS"/>
          <w:b/>
          <w:bCs/>
          <w:i/>
        </w:rPr>
        <w:tab/>
      </w:r>
    </w:p>
    <w:p w14:paraId="136A90A8" w14:textId="1B48DAD9" w:rsidR="00566CCA" w:rsidRPr="0065796A" w:rsidRDefault="00566CCA" w:rsidP="00D84C69">
      <w:pPr>
        <w:pStyle w:val="ListParagraph"/>
        <w:numPr>
          <w:ilvl w:val="1"/>
          <w:numId w:val="1"/>
        </w:numPr>
        <w:spacing w:before="120" w:after="120"/>
        <w:rPr>
          <w:rFonts w:ascii="Trebuchet MS" w:hAnsi="Trebuchet MS"/>
          <w:i/>
        </w:rPr>
      </w:pPr>
      <w:r w:rsidRPr="0065796A">
        <w:rPr>
          <w:rFonts w:ascii="Trebuchet MS" w:hAnsi="Trebuchet MS"/>
          <w:i/>
        </w:rPr>
        <w:t xml:space="preserve">Preambul </w:t>
      </w:r>
      <w:r w:rsidRPr="0065796A">
        <w:rPr>
          <w:rFonts w:ascii="Trebuchet MS" w:hAnsi="Trebuchet MS"/>
          <w:i/>
        </w:rPr>
        <w:tab/>
      </w:r>
    </w:p>
    <w:p w14:paraId="5638BB5F" w14:textId="77777777" w:rsidR="00283BA3" w:rsidRPr="0065796A" w:rsidRDefault="00283BA3" w:rsidP="00333645">
      <w:pPr>
        <w:spacing w:before="120" w:after="120"/>
        <w:rPr>
          <w:rFonts w:ascii="Trebuchet MS" w:hAnsi="Trebuchet MS"/>
          <w:i/>
        </w:rPr>
      </w:pPr>
    </w:p>
    <w:p w14:paraId="208B41FF" w14:textId="2EBEC9B7" w:rsidR="00283BA3" w:rsidRPr="0065796A" w:rsidRDefault="00283BA3" w:rsidP="00283BA3">
      <w:pPr>
        <w:pStyle w:val="ListParagraph"/>
        <w:spacing w:before="120" w:after="120"/>
        <w:ind w:left="1080"/>
        <w:rPr>
          <w:rFonts w:ascii="Trebuchet MS" w:hAnsi="Trebuchet MS"/>
          <w:i/>
        </w:rPr>
      </w:pPr>
      <w:r w:rsidRPr="0065796A">
        <w:rPr>
          <w:rFonts w:ascii="Trebuchet MS" w:eastAsia="Times New Roman" w:hAnsi="Trebuchet MS" w:cs="Times New Roman"/>
          <w:noProof/>
          <w:lang w:eastAsia="ro-RO"/>
        </w:rPr>
        <mc:AlternateContent>
          <mc:Choice Requires="wps">
            <w:drawing>
              <wp:anchor distT="0" distB="0" distL="114300" distR="114300" simplePos="0" relativeHeight="251666432" behindDoc="0" locked="0" layoutInCell="1" allowOverlap="1" wp14:anchorId="710B11B7" wp14:editId="48ABFA21">
                <wp:simplePos x="0" y="0"/>
                <wp:positionH relativeFrom="column">
                  <wp:posOffset>3162300</wp:posOffset>
                </wp:positionH>
                <wp:positionV relativeFrom="paragraph">
                  <wp:posOffset>7620</wp:posOffset>
                </wp:positionV>
                <wp:extent cx="3217545" cy="1375410"/>
                <wp:effectExtent l="0" t="0" r="20955" b="1524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299FF77C" w14:textId="77777777" w:rsidR="00B123EB" w:rsidRPr="002E03DD" w:rsidRDefault="00B123EB" w:rsidP="00283BA3">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Prioritatea 1 - POAT 2021-2027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0B11B7" id="_x0000_t202" coordsize="21600,21600" o:spt="202" path="m,l,21600r21600,l21600,xe">
                <v:stroke joinstyle="miter"/>
                <v:path gradientshapeok="t" o:connecttype="rect"/>
              </v:shapetype>
              <v:shape id="Text Box 85" o:spid="_x0000_s1027" type="#_x0000_t202" style="position:absolute;left:0;text-align:left;margin-left:249pt;margin-top:.6pt;width:253.35pt;height:10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">
                <v:textbox>
                  <w:txbxContent>
                    <w:p w14:paraId="299FF77C" w14:textId="77777777" w:rsidR="00B123EB" w:rsidRPr="002E03DD" w:rsidRDefault="00B123EB" w:rsidP="00283BA3">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Prioritatea 1 - POAT 2021-2027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65796A">
        <w:rPr>
          <w:rFonts w:ascii="Trebuchet MS" w:eastAsia="Times New Roman" w:hAnsi="Trebuchet MS" w:cs="Times New Roman"/>
          <w:noProof/>
          <w:color w:val="333333"/>
          <w:lang w:eastAsia="ro-RO"/>
        </w:rPr>
        <mc:AlternateContent>
          <mc:Choice Requires="wps">
            <w:drawing>
              <wp:anchor distT="0" distB="0" distL="114300" distR="114300" simplePos="0" relativeHeight="251664384" behindDoc="0" locked="0" layoutInCell="1" allowOverlap="1" wp14:anchorId="3BFB5075" wp14:editId="334A5C64">
                <wp:simplePos x="0" y="0"/>
                <wp:positionH relativeFrom="column">
                  <wp:posOffset>0</wp:posOffset>
                </wp:positionH>
                <wp:positionV relativeFrom="paragraph">
                  <wp:posOffset>0</wp:posOffset>
                </wp:positionV>
                <wp:extent cx="2685415" cy="1263015"/>
                <wp:effectExtent l="0" t="0" r="19685" b="13335"/>
                <wp:wrapNone/>
                <wp:docPr id="84"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4A21D3B7" w14:textId="77777777" w:rsidR="00B123EB" w:rsidRPr="0072555F" w:rsidRDefault="00B123EB" w:rsidP="00283BA3">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 Prioritatea 1</w:t>
                            </w:r>
                          </w:p>
                          <w:p w14:paraId="0EC3EC0D" w14:textId="77777777" w:rsidR="00B123EB" w:rsidRPr="0072555F" w:rsidRDefault="00B123EB" w:rsidP="00283BA3">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0D4356AA" w14:textId="77777777" w:rsidR="00B123EB" w:rsidRPr="0072555F" w:rsidRDefault="00B123EB" w:rsidP="00283BA3">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6B60641D" w14:textId="77777777" w:rsidR="00B123EB" w:rsidRDefault="00B123EB" w:rsidP="00283BA3">
                            <w:pPr>
                              <w:jc w:val="center"/>
                            </w:pPr>
                          </w:p>
                          <w:p w14:paraId="6BED9AC1" w14:textId="77777777" w:rsidR="00B123EB" w:rsidRPr="004C4400" w:rsidRDefault="00B123EB" w:rsidP="002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FB5075" id="Rounded Rectangle 84" o:spid="_x0000_s1028" style="position:absolute;left:0;text-align:left;margin-left:0;margin-top:0;width:211.45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" fillcolor="#b4c6e7 [1304]">
                <v:textbox>
                  <w:txbxContent>
                    <w:p w14:paraId="4A21D3B7" w14:textId="77777777" w:rsidR="00B123EB" w:rsidRPr="0072555F" w:rsidRDefault="00B123EB" w:rsidP="00283BA3">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 Prioritatea 1</w:t>
                      </w:r>
                    </w:p>
                    <w:p w14:paraId="0EC3EC0D" w14:textId="77777777" w:rsidR="00B123EB" w:rsidRPr="0072555F" w:rsidRDefault="00B123EB" w:rsidP="00283BA3">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0D4356AA" w14:textId="77777777" w:rsidR="00B123EB" w:rsidRPr="0072555F" w:rsidRDefault="00B123EB" w:rsidP="00283BA3">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6B60641D" w14:textId="77777777" w:rsidR="00B123EB" w:rsidRDefault="00B123EB" w:rsidP="00283BA3">
                      <w:pPr>
                        <w:jc w:val="center"/>
                      </w:pPr>
                    </w:p>
                    <w:p w14:paraId="6BED9AC1" w14:textId="77777777" w:rsidR="00B123EB" w:rsidRPr="004C4400" w:rsidRDefault="00B123EB" w:rsidP="00283BA3">
                      <w:pPr>
                        <w:jc w:val="center"/>
                      </w:pPr>
                    </w:p>
                  </w:txbxContent>
                </v:textbox>
              </v:roundrect>
            </w:pict>
          </mc:Fallback>
        </mc:AlternateContent>
      </w:r>
    </w:p>
    <w:p w14:paraId="67123008" w14:textId="488C8D1A" w:rsidR="00283BA3" w:rsidRPr="0065796A" w:rsidRDefault="00283BA3" w:rsidP="00283BA3">
      <w:pPr>
        <w:pStyle w:val="ListParagraph"/>
        <w:spacing w:before="120" w:after="120"/>
        <w:ind w:left="1080"/>
        <w:rPr>
          <w:rFonts w:ascii="Trebuchet MS" w:hAnsi="Trebuchet MS"/>
          <w:i/>
        </w:rPr>
      </w:pPr>
    </w:p>
    <w:p w14:paraId="33BD0F47" w14:textId="75C4704F" w:rsidR="00283BA3" w:rsidRPr="0065796A" w:rsidRDefault="00283BA3" w:rsidP="00283BA3">
      <w:pPr>
        <w:pStyle w:val="ListParagraph"/>
        <w:spacing w:before="120" w:after="120"/>
        <w:ind w:left="1080"/>
        <w:rPr>
          <w:rFonts w:ascii="Trebuchet MS" w:hAnsi="Trebuchet MS"/>
          <w:i/>
        </w:rPr>
      </w:pPr>
    </w:p>
    <w:p w14:paraId="5385CB1C" w14:textId="78A7A351" w:rsidR="00283BA3" w:rsidRPr="0065796A" w:rsidRDefault="00283BA3" w:rsidP="00283BA3">
      <w:pPr>
        <w:pStyle w:val="ListParagraph"/>
        <w:tabs>
          <w:tab w:val="left" w:pos="4550"/>
          <w:tab w:val="left" w:pos="7030"/>
        </w:tabs>
        <w:spacing w:before="120" w:after="120"/>
        <w:ind w:left="1080"/>
        <w:rPr>
          <w:rFonts w:ascii="Trebuchet MS" w:hAnsi="Trebuchet MS"/>
          <w:i/>
        </w:rPr>
      </w:pPr>
      <w:r w:rsidRPr="0065796A">
        <w:rPr>
          <w:rFonts w:ascii="Trebuchet MS" w:eastAsia="Times New Roman" w:hAnsi="Trebuchet MS" w:cs="Times New Roman"/>
          <w:noProof/>
          <w:color w:val="333333"/>
          <w:lang w:eastAsia="ro-RO"/>
        </w:rPr>
        <mc:AlternateContent>
          <mc:Choice Requires="wps">
            <w:drawing>
              <wp:anchor distT="0" distB="0" distL="114300" distR="114300" simplePos="0" relativeHeight="251668480" behindDoc="0" locked="0" layoutInCell="1" allowOverlap="1" wp14:anchorId="15F97C74" wp14:editId="5175DBFC">
                <wp:simplePos x="0" y="0"/>
                <wp:positionH relativeFrom="column">
                  <wp:posOffset>2825750</wp:posOffset>
                </wp:positionH>
                <wp:positionV relativeFrom="paragraph">
                  <wp:posOffset>109220</wp:posOffset>
                </wp:positionV>
                <wp:extent cx="212725" cy="90805"/>
                <wp:effectExtent l="0" t="19050" r="34925" b="42545"/>
                <wp:wrapNone/>
                <wp:docPr id="8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4D2B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22.5pt;margin-top:8.6pt;width:16.7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"/>
            </w:pict>
          </mc:Fallback>
        </mc:AlternateContent>
      </w:r>
      <w:r w:rsidRPr="0065796A">
        <w:rPr>
          <w:rFonts w:ascii="Trebuchet MS" w:hAnsi="Trebuchet MS"/>
          <w:i/>
        </w:rPr>
        <w:tab/>
      </w:r>
      <w:r w:rsidRPr="0065796A">
        <w:rPr>
          <w:rFonts w:ascii="Trebuchet MS" w:hAnsi="Trebuchet MS"/>
          <w:i/>
        </w:rPr>
        <w:tab/>
      </w:r>
    </w:p>
    <w:p w14:paraId="48C0FA73" w14:textId="77777777" w:rsidR="00283BA3" w:rsidRPr="0065796A" w:rsidRDefault="00283BA3" w:rsidP="00283BA3">
      <w:pPr>
        <w:pStyle w:val="ListParagraph"/>
        <w:spacing w:before="120" w:after="120"/>
        <w:ind w:left="1080"/>
        <w:rPr>
          <w:rFonts w:ascii="Trebuchet MS" w:hAnsi="Trebuchet MS"/>
          <w:i/>
        </w:rPr>
      </w:pPr>
    </w:p>
    <w:p w14:paraId="0BBC1943" w14:textId="77777777" w:rsidR="00283BA3" w:rsidRPr="0065796A" w:rsidRDefault="00283BA3" w:rsidP="00283BA3">
      <w:pPr>
        <w:pStyle w:val="ListParagraph"/>
        <w:spacing w:before="120" w:after="120"/>
        <w:ind w:left="1080"/>
        <w:rPr>
          <w:rFonts w:ascii="Trebuchet MS" w:hAnsi="Trebuchet MS"/>
          <w:i/>
        </w:rPr>
      </w:pPr>
    </w:p>
    <w:p w14:paraId="16AED2C1" w14:textId="77777777" w:rsidR="00283BA3" w:rsidRPr="0065796A" w:rsidRDefault="00283BA3" w:rsidP="00283BA3">
      <w:pPr>
        <w:pStyle w:val="ListParagraph"/>
        <w:spacing w:before="120" w:after="120"/>
        <w:ind w:left="1080"/>
        <w:rPr>
          <w:rFonts w:ascii="Trebuchet MS" w:hAnsi="Trebuchet MS"/>
          <w:i/>
        </w:rPr>
      </w:pPr>
    </w:p>
    <w:p w14:paraId="34BEBC50" w14:textId="77777777" w:rsidR="00283BA3" w:rsidRPr="0065796A" w:rsidRDefault="00283BA3" w:rsidP="00283BA3">
      <w:pPr>
        <w:pStyle w:val="ListParagraph"/>
        <w:spacing w:before="120" w:after="120"/>
        <w:ind w:left="1080"/>
        <w:rPr>
          <w:rFonts w:ascii="Trebuchet MS" w:hAnsi="Trebuchet MS"/>
          <w:i/>
        </w:rPr>
      </w:pPr>
    </w:p>
    <w:p w14:paraId="1D80D926" w14:textId="4262DF87" w:rsidR="00DF33CE" w:rsidRPr="0065796A" w:rsidRDefault="00DF33CE" w:rsidP="00DF33CE">
      <w:pPr>
        <w:tabs>
          <w:tab w:val="left" w:pos="480"/>
        </w:tabs>
        <w:adjustRightInd w:val="0"/>
        <w:snapToGrid w:val="0"/>
        <w:spacing w:before="120" w:after="120" w:line="240" w:lineRule="auto"/>
        <w:jc w:val="both"/>
        <w:rPr>
          <w:rFonts w:ascii="Trebuchet MS" w:eastAsia="Times New Roman" w:hAnsi="Trebuchet MS" w:cs="Times New Roman"/>
          <w:color w:val="333333"/>
        </w:rPr>
      </w:pPr>
      <w:proofErr w:type="spellStart"/>
      <w:r w:rsidRPr="0065796A">
        <w:rPr>
          <w:rFonts w:ascii="Trebuchet MS" w:eastAsia="Times New Roman" w:hAnsi="Trebuchet MS" w:cs="Times New Roman"/>
          <w:color w:val="333333"/>
        </w:rPr>
        <w:t>Solicitanţii</w:t>
      </w:r>
      <w:proofErr w:type="spellEnd"/>
      <w:r w:rsidRPr="0065796A">
        <w:rPr>
          <w:rFonts w:ascii="Trebuchet MS" w:eastAsia="Times New Roman" w:hAnsi="Trebuchet MS" w:cs="Times New Roman"/>
          <w:color w:val="333333"/>
        </w:rPr>
        <w:t xml:space="preserve"> sunt </w:t>
      </w:r>
      <w:proofErr w:type="spellStart"/>
      <w:r w:rsidRPr="0065796A">
        <w:rPr>
          <w:rFonts w:ascii="Trebuchet MS" w:eastAsia="Times New Roman" w:hAnsi="Trebuchet MS" w:cs="Times New Roman"/>
          <w:color w:val="333333"/>
        </w:rPr>
        <w:t>încurajaţi</w:t>
      </w:r>
      <w:proofErr w:type="spellEnd"/>
      <w:r w:rsidRPr="0065796A">
        <w:rPr>
          <w:rFonts w:ascii="Trebuchet MS" w:eastAsia="Times New Roman" w:hAnsi="Trebuchet MS" w:cs="Times New Roman"/>
          <w:color w:val="333333"/>
        </w:rPr>
        <w:t xml:space="preserve"> să citească cu </w:t>
      </w:r>
      <w:proofErr w:type="spellStart"/>
      <w:r w:rsidRPr="0065796A">
        <w:rPr>
          <w:rFonts w:ascii="Trebuchet MS" w:eastAsia="Times New Roman" w:hAnsi="Trebuchet MS" w:cs="Times New Roman"/>
          <w:color w:val="333333"/>
        </w:rPr>
        <w:t>atenţie</w:t>
      </w:r>
      <w:proofErr w:type="spellEnd"/>
      <w:r w:rsidRPr="0065796A">
        <w:rPr>
          <w:rFonts w:ascii="Trebuchet MS" w:eastAsia="Times New Roman" w:hAnsi="Trebuchet MS" w:cs="Times New Roman"/>
          <w:color w:val="333333"/>
        </w:rPr>
        <w:t xml:space="preserve"> prevederile cuprinse în prezentul </w:t>
      </w:r>
      <w:r w:rsidRPr="0065796A">
        <w:rPr>
          <w:rFonts w:ascii="Trebuchet MS" w:eastAsia="Times New Roman" w:hAnsi="Trebuchet MS" w:cs="Times New Roman"/>
          <w:b/>
          <w:i/>
          <w:color w:val="333333"/>
        </w:rPr>
        <w:t>Ghid al solicitantului</w:t>
      </w:r>
      <w:r w:rsidRPr="0065796A">
        <w:rPr>
          <w:rFonts w:ascii="Trebuchet MS" w:eastAsia="Times New Roman" w:hAnsi="Trebuchet MS" w:cs="Times New Roman"/>
          <w:color w:val="333333"/>
        </w:rPr>
        <w:t xml:space="preserve"> </w:t>
      </w:r>
      <w:proofErr w:type="spellStart"/>
      <w:r w:rsidRPr="0065796A">
        <w:rPr>
          <w:rFonts w:ascii="Trebuchet MS" w:eastAsia="Times New Roman" w:hAnsi="Trebuchet MS" w:cs="Times New Roman"/>
          <w:color w:val="333333"/>
        </w:rPr>
        <w:t>şi</w:t>
      </w:r>
      <w:proofErr w:type="spellEnd"/>
      <w:r w:rsidRPr="0065796A">
        <w:rPr>
          <w:rFonts w:ascii="Trebuchet MS" w:eastAsia="Times New Roman" w:hAnsi="Trebuchet MS" w:cs="Times New Roman"/>
          <w:color w:val="333333"/>
        </w:rPr>
        <w:t xml:space="preserve"> în anexele sale, disponibile la Secțiunea dedicată </w:t>
      </w:r>
      <w:proofErr w:type="spellStart"/>
      <w:r w:rsidRPr="0065796A">
        <w:rPr>
          <w:rFonts w:ascii="Trebuchet MS" w:eastAsia="Times New Roman" w:hAnsi="Trebuchet MS" w:cs="Times New Roman"/>
          <w:color w:val="333333"/>
        </w:rPr>
        <w:t>P</w:t>
      </w:r>
      <w:r w:rsidR="003C7824">
        <w:rPr>
          <w:rFonts w:ascii="Trebuchet MS" w:eastAsia="Times New Roman" w:hAnsi="Trebuchet MS" w:cs="Times New Roman"/>
          <w:color w:val="333333"/>
        </w:rPr>
        <w:t>o</w:t>
      </w:r>
      <w:r w:rsidRPr="0065796A">
        <w:rPr>
          <w:rFonts w:ascii="Trebuchet MS" w:eastAsia="Times New Roman" w:hAnsi="Trebuchet MS" w:cs="Times New Roman"/>
          <w:color w:val="333333"/>
        </w:rPr>
        <w:t>AT</w:t>
      </w:r>
      <w:proofErr w:type="spellEnd"/>
      <w:r w:rsidRPr="0065796A">
        <w:rPr>
          <w:rFonts w:ascii="Trebuchet MS" w:eastAsia="Times New Roman" w:hAnsi="Trebuchet MS" w:cs="Times New Roman"/>
          <w:color w:val="333333"/>
        </w:rPr>
        <w:t xml:space="preserve"> 2021-2027 din cadrul portalului fondurilor europene: </w:t>
      </w:r>
      <w:hyperlink r:id="rId10" w:history="1">
        <w:r w:rsidRPr="0065796A">
          <w:rPr>
            <w:rStyle w:val="Hyperlink"/>
            <w:rFonts w:ascii="Trebuchet MS" w:hAnsi="Trebuchet MS"/>
          </w:rPr>
          <w:t>www.fonduri-ue.ro</w:t>
        </w:r>
      </w:hyperlink>
      <w:r w:rsidRPr="0065796A">
        <w:rPr>
          <w:rStyle w:val="Hyperlink"/>
          <w:rFonts w:ascii="Trebuchet MS" w:hAnsi="Trebuchet MS"/>
        </w:rPr>
        <w:t xml:space="preserve"> </w:t>
      </w:r>
      <w:bookmarkStart w:id="0" w:name="_Hlk112745794"/>
      <w:r w:rsidRPr="0065796A">
        <w:rPr>
          <w:rStyle w:val="Hyperlink"/>
          <w:rFonts w:ascii="Trebuchet MS" w:hAnsi="Trebuchet MS"/>
        </w:rPr>
        <w:t xml:space="preserve">și site-ului MIPE: </w:t>
      </w:r>
      <w:hyperlink r:id="rId11" w:history="1">
        <w:r w:rsidRPr="0065796A">
          <w:rPr>
            <w:rStyle w:val="Hyperlink"/>
            <w:rFonts w:ascii="Trebuchet MS" w:hAnsi="Trebuchet MS"/>
          </w:rPr>
          <w:t>www.mfe.gov.ro</w:t>
        </w:r>
      </w:hyperlink>
      <w:bookmarkEnd w:id="0"/>
      <w:r w:rsidRPr="0065796A">
        <w:rPr>
          <w:rFonts w:ascii="Trebuchet MS" w:eastAsia="Times New Roman" w:hAnsi="Trebuchet MS" w:cs="Times New Roman"/>
          <w:color w:val="333333"/>
        </w:rPr>
        <w:t xml:space="preserve">. </w:t>
      </w:r>
    </w:p>
    <w:p w14:paraId="7C8662FF" w14:textId="77777777" w:rsidR="00DF33CE" w:rsidRPr="0065796A" w:rsidRDefault="00DF33CE" w:rsidP="00DF33CE">
      <w:p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În cazul în care, după parcurgerea prezentului document aveți întrebări cu privire la pregătirea și completarea fișei (propunerii) de proiect și/sau a cererii de finanțare, le puteți trimite la adresa de e-mail </w:t>
      </w:r>
      <w:hyperlink r:id="rId12" w:history="1">
        <w:r w:rsidRPr="0065796A">
          <w:rPr>
            <w:rStyle w:val="Hyperlink"/>
            <w:rFonts w:ascii="Trebuchet MS" w:eastAsia="Times New Roman" w:hAnsi="Trebuchet MS" w:cs="Times New Roman"/>
          </w:rPr>
          <w:t>helpdesk.poat@mfe.gov.ro</w:t>
        </w:r>
      </w:hyperlink>
      <w:r w:rsidRPr="0065796A">
        <w:rPr>
          <w:rFonts w:ascii="Trebuchet MS" w:eastAsia="Times New Roman" w:hAnsi="Trebuchet MS" w:cs="Times New Roman"/>
          <w:color w:val="333333"/>
        </w:rPr>
        <w:t xml:space="preserve">. </w:t>
      </w:r>
    </w:p>
    <w:p w14:paraId="21502C0D" w14:textId="4A90B950" w:rsidR="00283BA3" w:rsidRPr="0065796A" w:rsidRDefault="00DF33CE" w:rsidP="00DF33CE">
      <w:pPr>
        <w:spacing w:before="120" w:after="120"/>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În </w:t>
      </w:r>
      <w:proofErr w:type="spellStart"/>
      <w:r w:rsidRPr="0065796A">
        <w:rPr>
          <w:rFonts w:ascii="Trebuchet MS" w:eastAsia="Times New Roman" w:hAnsi="Trebuchet MS" w:cs="Times New Roman"/>
          <w:color w:val="333333"/>
        </w:rPr>
        <w:t>situaţia</w:t>
      </w:r>
      <w:proofErr w:type="spellEnd"/>
      <w:r w:rsidRPr="0065796A">
        <w:rPr>
          <w:rFonts w:ascii="Trebuchet MS" w:eastAsia="Times New Roman" w:hAnsi="Trebuchet MS" w:cs="Times New Roman"/>
          <w:color w:val="333333"/>
        </w:rPr>
        <w:t xml:space="preserve"> în care pe parcursul apelului de proiecte intervin modificări ale cadrului legal ori alte modificări de natură a afecta regulile </w:t>
      </w:r>
      <w:proofErr w:type="spellStart"/>
      <w:r w:rsidRPr="0065796A">
        <w:rPr>
          <w:rFonts w:ascii="Trebuchet MS" w:eastAsia="Times New Roman" w:hAnsi="Trebuchet MS" w:cs="Times New Roman"/>
          <w:color w:val="333333"/>
        </w:rPr>
        <w:t>şi</w:t>
      </w:r>
      <w:proofErr w:type="spellEnd"/>
      <w:r w:rsidRPr="0065796A">
        <w:rPr>
          <w:rFonts w:ascii="Trebuchet MS" w:eastAsia="Times New Roman" w:hAnsi="Trebuchet MS" w:cs="Times New Roman"/>
          <w:color w:val="333333"/>
        </w:rPr>
        <w:t xml:space="preserve"> </w:t>
      </w:r>
      <w:proofErr w:type="spellStart"/>
      <w:r w:rsidRPr="0065796A">
        <w:rPr>
          <w:rFonts w:ascii="Trebuchet MS" w:eastAsia="Times New Roman" w:hAnsi="Trebuchet MS" w:cs="Times New Roman"/>
          <w:color w:val="333333"/>
        </w:rPr>
        <w:t>condiţiile</w:t>
      </w:r>
      <w:proofErr w:type="spellEnd"/>
      <w:r w:rsidRPr="0065796A">
        <w:rPr>
          <w:rFonts w:ascii="Trebuchet MS" w:eastAsia="Times New Roman" w:hAnsi="Trebuchet MS" w:cs="Times New Roman"/>
          <w:color w:val="333333"/>
        </w:rPr>
        <w:t xml:space="preserve"> de </w:t>
      </w:r>
      <w:proofErr w:type="spellStart"/>
      <w:r w:rsidRPr="0065796A">
        <w:rPr>
          <w:rFonts w:ascii="Trebuchet MS" w:eastAsia="Times New Roman" w:hAnsi="Trebuchet MS" w:cs="Times New Roman"/>
          <w:color w:val="333333"/>
        </w:rPr>
        <w:t>finanţare</w:t>
      </w:r>
      <w:proofErr w:type="spellEnd"/>
      <w:r w:rsidRPr="0065796A">
        <w:rPr>
          <w:rFonts w:ascii="Trebuchet MS" w:eastAsia="Times New Roman" w:hAnsi="Trebuchet MS" w:cs="Times New Roman"/>
          <w:color w:val="333333"/>
        </w:rPr>
        <w:t xml:space="preserve"> stabilite prin prezentul Ghid, Autoritatea de Management </w:t>
      </w:r>
      <w:proofErr w:type="spellStart"/>
      <w:r w:rsidRPr="0065796A">
        <w:rPr>
          <w:rFonts w:ascii="Trebuchet MS" w:eastAsia="Times New Roman" w:hAnsi="Trebuchet MS" w:cs="Times New Roman"/>
          <w:color w:val="333333"/>
        </w:rPr>
        <w:t>îşi</w:t>
      </w:r>
      <w:proofErr w:type="spellEnd"/>
      <w:r w:rsidRPr="0065796A">
        <w:rPr>
          <w:rFonts w:ascii="Trebuchet MS" w:eastAsia="Times New Roman" w:hAnsi="Trebuchet MS" w:cs="Times New Roman"/>
          <w:color w:val="333333"/>
        </w:rPr>
        <w:t xml:space="preserve"> rezervă dreptul de a aduce completări sau modificări ale </w:t>
      </w:r>
      <w:proofErr w:type="spellStart"/>
      <w:r w:rsidRPr="0065796A">
        <w:rPr>
          <w:rFonts w:ascii="Trebuchet MS" w:eastAsia="Times New Roman" w:hAnsi="Trebuchet MS" w:cs="Times New Roman"/>
          <w:color w:val="333333"/>
        </w:rPr>
        <w:t>conţinutului</w:t>
      </w:r>
      <w:proofErr w:type="spellEnd"/>
      <w:r w:rsidRPr="0065796A">
        <w:rPr>
          <w:rFonts w:ascii="Trebuchet MS" w:eastAsia="Times New Roman" w:hAnsi="Trebuchet MS" w:cs="Times New Roman"/>
          <w:color w:val="333333"/>
        </w:rPr>
        <w:t xml:space="preserve"> acestuia. Astfel, </w:t>
      </w:r>
      <w:r w:rsidRPr="0065796A">
        <w:rPr>
          <w:rFonts w:ascii="Trebuchet MS" w:eastAsia="Times New Roman" w:hAnsi="Trebuchet MS" w:cs="Times New Roman"/>
          <w:color w:val="333333"/>
          <w:u w:val="single"/>
        </w:rPr>
        <w:t xml:space="preserve">vă recomandăm să </w:t>
      </w:r>
      <w:proofErr w:type="spellStart"/>
      <w:r w:rsidRPr="0065796A">
        <w:rPr>
          <w:rFonts w:ascii="Trebuchet MS" w:eastAsia="Times New Roman" w:hAnsi="Trebuchet MS" w:cs="Times New Roman"/>
          <w:color w:val="333333"/>
          <w:u w:val="single"/>
        </w:rPr>
        <w:t>consultaţi</w:t>
      </w:r>
      <w:proofErr w:type="spellEnd"/>
      <w:r w:rsidRPr="0065796A">
        <w:rPr>
          <w:rFonts w:ascii="Trebuchet MS" w:eastAsia="Times New Roman" w:hAnsi="Trebuchet MS" w:cs="Times New Roman"/>
          <w:color w:val="333333"/>
          <w:u w:val="single"/>
        </w:rPr>
        <w:t xml:space="preserve"> periodic secțiunea POAT din cadrul portalului fondurilor europene </w:t>
      </w:r>
      <w:hyperlink r:id="rId13" w:history="1">
        <w:r w:rsidRPr="0065796A">
          <w:rPr>
            <w:rStyle w:val="Hyperlink"/>
            <w:rFonts w:ascii="Trebuchet MS" w:hAnsi="Trebuchet MS"/>
          </w:rPr>
          <w:t>https://www.fonduri-ue.ro</w:t>
        </w:r>
      </w:hyperlink>
      <w:r w:rsidRPr="0065796A">
        <w:rPr>
          <w:rStyle w:val="Hyperlink"/>
          <w:rFonts w:ascii="Trebuchet MS" w:hAnsi="Trebuchet MS"/>
        </w:rPr>
        <w:t xml:space="preserve"> </w:t>
      </w:r>
      <w:bookmarkStart w:id="1" w:name="_Hlk112745773"/>
      <w:r w:rsidRPr="0065796A">
        <w:rPr>
          <w:rStyle w:val="Hyperlink"/>
          <w:rFonts w:ascii="Trebuchet MS" w:hAnsi="Trebuchet MS"/>
        </w:rPr>
        <w:t xml:space="preserve">și site-ului MIPE </w:t>
      </w:r>
      <w:hyperlink r:id="rId14" w:history="1">
        <w:r w:rsidRPr="0065796A">
          <w:rPr>
            <w:rStyle w:val="Hyperlink"/>
            <w:rFonts w:ascii="Trebuchet MS" w:hAnsi="Trebuchet MS"/>
          </w:rPr>
          <w:t>https://mfe.gov.ro</w:t>
        </w:r>
      </w:hyperlink>
      <w:bookmarkEnd w:id="1"/>
      <w:r w:rsidRPr="0065796A">
        <w:rPr>
          <w:rFonts w:ascii="Trebuchet MS" w:eastAsia="Times New Roman" w:hAnsi="Trebuchet MS" w:cs="Times New Roman"/>
          <w:color w:val="333333"/>
          <w:u w:val="single"/>
        </w:rPr>
        <w:t xml:space="preserve"> pentru orice modificări aduse prezentului ghid sau orice alte </w:t>
      </w:r>
      <w:proofErr w:type="spellStart"/>
      <w:r w:rsidRPr="0065796A">
        <w:rPr>
          <w:rFonts w:ascii="Trebuchet MS" w:eastAsia="Times New Roman" w:hAnsi="Trebuchet MS" w:cs="Times New Roman"/>
          <w:color w:val="333333"/>
          <w:u w:val="single"/>
        </w:rPr>
        <w:t>informaţii</w:t>
      </w:r>
      <w:proofErr w:type="spellEnd"/>
      <w:r w:rsidRPr="0065796A">
        <w:rPr>
          <w:rFonts w:ascii="Trebuchet MS" w:eastAsia="Times New Roman" w:hAnsi="Trebuchet MS" w:cs="Times New Roman"/>
          <w:color w:val="333333"/>
          <w:u w:val="single"/>
        </w:rPr>
        <w:t xml:space="preserve"> de interes</w:t>
      </w:r>
      <w:r w:rsidRPr="0065796A">
        <w:rPr>
          <w:rFonts w:ascii="Trebuchet MS" w:eastAsia="Times New Roman" w:hAnsi="Trebuchet MS" w:cs="Times New Roman"/>
          <w:color w:val="333333"/>
        </w:rPr>
        <w:t>.</w:t>
      </w:r>
    </w:p>
    <w:p w14:paraId="1D548FED" w14:textId="77777777" w:rsidR="00DF33CE" w:rsidRPr="0065796A" w:rsidRDefault="00DF33CE" w:rsidP="00DF33CE">
      <w:pPr>
        <w:spacing w:before="120" w:after="120"/>
        <w:rPr>
          <w:rFonts w:ascii="Trebuchet MS" w:hAnsi="Trebuchet MS"/>
          <w:i/>
        </w:rPr>
      </w:pPr>
    </w:p>
    <w:p w14:paraId="7A3C378C" w14:textId="711A0C73" w:rsidR="00566CCA" w:rsidRPr="008C0AC9" w:rsidRDefault="00566CCA" w:rsidP="001639AF">
      <w:pPr>
        <w:pStyle w:val="ListParagraph"/>
        <w:numPr>
          <w:ilvl w:val="1"/>
          <w:numId w:val="1"/>
        </w:numPr>
        <w:spacing w:before="120" w:after="120"/>
        <w:rPr>
          <w:rFonts w:ascii="Trebuchet MS" w:hAnsi="Trebuchet MS"/>
          <w:i/>
        </w:rPr>
      </w:pPr>
      <w:r w:rsidRPr="001639AF">
        <w:rPr>
          <w:rFonts w:ascii="Trebuchet MS" w:hAnsi="Trebuchet MS"/>
          <w:i/>
        </w:rPr>
        <w:t>Abrevieri</w:t>
      </w:r>
      <w:r w:rsidRPr="008C0AC9">
        <w:rPr>
          <w:rFonts w:ascii="Trebuchet MS" w:hAnsi="Trebuchet MS"/>
          <w:i/>
        </w:rPr>
        <w:tab/>
      </w:r>
    </w:p>
    <w:p w14:paraId="1E9B01CF" w14:textId="77777777" w:rsidR="008C0AC9" w:rsidRPr="008C0AC9" w:rsidRDefault="008C0AC9" w:rsidP="008C0AC9">
      <w:pPr>
        <w:spacing w:before="120" w:after="120"/>
        <w:rPr>
          <w:rFonts w:ascii="Trebuchet MS" w:hAnsi="Trebuchet MS"/>
          <w:iCs/>
        </w:rPr>
      </w:pPr>
      <w:r w:rsidRPr="008C0AC9">
        <w:rPr>
          <w:rFonts w:ascii="Trebuchet MS" w:hAnsi="Trebuchet MS"/>
          <w:iCs/>
        </w:rPr>
        <w:t>AM</w:t>
      </w:r>
      <w:r w:rsidRPr="008C0AC9">
        <w:rPr>
          <w:rFonts w:ascii="Trebuchet MS" w:hAnsi="Trebuchet MS"/>
          <w:iCs/>
        </w:rPr>
        <w:tab/>
        <w:t>Autoritate de Management</w:t>
      </w:r>
    </w:p>
    <w:p w14:paraId="3BA11381" w14:textId="77777777" w:rsidR="008C0AC9" w:rsidRPr="008C0AC9" w:rsidRDefault="008C0AC9" w:rsidP="008C0AC9">
      <w:pPr>
        <w:spacing w:before="120" w:after="120"/>
        <w:rPr>
          <w:rFonts w:ascii="Trebuchet MS" w:hAnsi="Trebuchet MS"/>
          <w:iCs/>
        </w:rPr>
      </w:pPr>
      <w:r w:rsidRPr="008C0AC9">
        <w:rPr>
          <w:rFonts w:ascii="Trebuchet MS" w:hAnsi="Trebuchet MS"/>
          <w:iCs/>
        </w:rPr>
        <w:t>AP</w:t>
      </w:r>
      <w:r w:rsidRPr="008C0AC9">
        <w:rPr>
          <w:rFonts w:ascii="Trebuchet MS" w:hAnsi="Trebuchet MS"/>
          <w:iCs/>
        </w:rPr>
        <w:tab/>
        <w:t>Acord de Parteneriat</w:t>
      </w:r>
    </w:p>
    <w:p w14:paraId="2D760345" w14:textId="77777777" w:rsidR="008C0AC9" w:rsidRPr="008C0AC9" w:rsidRDefault="008C0AC9" w:rsidP="008C0AC9">
      <w:pPr>
        <w:spacing w:before="120" w:after="120"/>
        <w:rPr>
          <w:rFonts w:ascii="Trebuchet MS" w:hAnsi="Trebuchet MS"/>
          <w:iCs/>
        </w:rPr>
      </w:pPr>
      <w:r w:rsidRPr="008C0AC9">
        <w:rPr>
          <w:rFonts w:ascii="Trebuchet MS" w:hAnsi="Trebuchet MS"/>
          <w:iCs/>
        </w:rPr>
        <w:t>CE</w:t>
      </w:r>
      <w:r w:rsidRPr="008C0AC9">
        <w:rPr>
          <w:rFonts w:ascii="Trebuchet MS" w:hAnsi="Trebuchet MS"/>
          <w:iCs/>
        </w:rPr>
        <w:tab/>
        <w:t>Comisia Europeană</w:t>
      </w:r>
    </w:p>
    <w:p w14:paraId="23684BE1" w14:textId="77777777" w:rsidR="008C0AC9" w:rsidRPr="008C0AC9" w:rsidRDefault="008C0AC9" w:rsidP="008C0AC9">
      <w:pPr>
        <w:spacing w:before="120" w:after="120"/>
        <w:rPr>
          <w:rFonts w:ascii="Trebuchet MS" w:hAnsi="Trebuchet MS"/>
          <w:iCs/>
        </w:rPr>
      </w:pPr>
      <w:r w:rsidRPr="008C0AC9">
        <w:rPr>
          <w:rFonts w:ascii="Trebuchet MS" w:hAnsi="Trebuchet MS"/>
          <w:iCs/>
        </w:rPr>
        <w:t>SECMP</w:t>
      </w:r>
      <w:r w:rsidRPr="008C0AC9">
        <w:rPr>
          <w:rFonts w:ascii="Trebuchet MS" w:hAnsi="Trebuchet MS"/>
          <w:iCs/>
        </w:rPr>
        <w:tab/>
        <w:t>Serviciul Evaluare, Contractare și Modificare Proiecte</w:t>
      </w:r>
    </w:p>
    <w:p w14:paraId="7333BA19" w14:textId="77777777" w:rsidR="008C0AC9" w:rsidRPr="008C0AC9" w:rsidRDefault="008C0AC9" w:rsidP="008C0AC9">
      <w:pPr>
        <w:spacing w:before="120" w:after="120"/>
        <w:rPr>
          <w:rFonts w:ascii="Trebuchet MS" w:hAnsi="Trebuchet MS"/>
          <w:iCs/>
        </w:rPr>
      </w:pPr>
      <w:r w:rsidRPr="008C0AC9">
        <w:rPr>
          <w:rFonts w:ascii="Trebuchet MS" w:hAnsi="Trebuchet MS"/>
          <w:iCs/>
        </w:rPr>
        <w:t>CF</w:t>
      </w:r>
      <w:r w:rsidRPr="008C0AC9">
        <w:rPr>
          <w:rFonts w:ascii="Trebuchet MS" w:hAnsi="Trebuchet MS"/>
          <w:iCs/>
        </w:rPr>
        <w:tab/>
        <w:t>Cerere de finanțare</w:t>
      </w:r>
    </w:p>
    <w:p w14:paraId="2277363D" w14:textId="77777777" w:rsidR="008C0AC9" w:rsidRPr="008C0AC9" w:rsidRDefault="008C0AC9" w:rsidP="008C0AC9">
      <w:pPr>
        <w:spacing w:before="120" w:after="120"/>
        <w:rPr>
          <w:rFonts w:ascii="Trebuchet MS" w:hAnsi="Trebuchet MS"/>
          <w:iCs/>
        </w:rPr>
      </w:pPr>
      <w:r w:rsidRPr="008C0AC9">
        <w:rPr>
          <w:rFonts w:ascii="Trebuchet MS" w:hAnsi="Trebuchet MS"/>
          <w:iCs/>
        </w:rPr>
        <w:t>CPP</w:t>
      </w:r>
      <w:r w:rsidRPr="008C0AC9">
        <w:rPr>
          <w:rFonts w:ascii="Trebuchet MS" w:hAnsi="Trebuchet MS"/>
          <w:iCs/>
        </w:rPr>
        <w:tab/>
        <w:t>Cerere de propuneri de proiecte</w:t>
      </w:r>
    </w:p>
    <w:p w14:paraId="52687E07" w14:textId="77777777" w:rsidR="008C0AC9" w:rsidRPr="008C0AC9" w:rsidRDefault="008C0AC9" w:rsidP="008C0AC9">
      <w:pPr>
        <w:spacing w:before="120" w:after="120"/>
        <w:rPr>
          <w:rFonts w:ascii="Trebuchet MS" w:hAnsi="Trebuchet MS"/>
          <w:iCs/>
        </w:rPr>
      </w:pPr>
      <w:r w:rsidRPr="008C0AC9">
        <w:rPr>
          <w:rFonts w:ascii="Trebuchet MS" w:hAnsi="Trebuchet MS"/>
          <w:iCs/>
        </w:rPr>
        <w:t>CSC</w:t>
      </w:r>
      <w:r w:rsidRPr="008C0AC9">
        <w:rPr>
          <w:rFonts w:ascii="Trebuchet MS" w:hAnsi="Trebuchet MS"/>
          <w:iCs/>
        </w:rPr>
        <w:tab/>
        <w:t>Comisia de Soluționare a Contestațiilor</w:t>
      </w:r>
    </w:p>
    <w:p w14:paraId="0DB7B168" w14:textId="77777777" w:rsidR="008C0AC9" w:rsidRPr="008C0AC9" w:rsidRDefault="008C0AC9" w:rsidP="008C0AC9">
      <w:pPr>
        <w:spacing w:before="120" w:after="120"/>
        <w:rPr>
          <w:rFonts w:ascii="Trebuchet MS" w:hAnsi="Trebuchet MS"/>
          <w:iCs/>
        </w:rPr>
      </w:pPr>
      <w:r w:rsidRPr="008C0AC9">
        <w:rPr>
          <w:rFonts w:ascii="Trebuchet MS" w:hAnsi="Trebuchet MS"/>
          <w:iCs/>
        </w:rPr>
        <w:t>DGATPE</w:t>
      </w:r>
      <w:r w:rsidRPr="008C0AC9">
        <w:rPr>
          <w:rFonts w:ascii="Trebuchet MS" w:hAnsi="Trebuchet MS"/>
          <w:iCs/>
        </w:rPr>
        <w:tab/>
      </w:r>
      <w:proofErr w:type="spellStart"/>
      <w:r w:rsidRPr="008C0AC9">
        <w:rPr>
          <w:rFonts w:ascii="Trebuchet MS" w:hAnsi="Trebuchet MS"/>
          <w:iCs/>
        </w:rPr>
        <w:t>Direcţia</w:t>
      </w:r>
      <w:proofErr w:type="spellEnd"/>
      <w:r w:rsidRPr="008C0AC9">
        <w:rPr>
          <w:rFonts w:ascii="Trebuchet MS" w:hAnsi="Trebuchet MS"/>
          <w:iCs/>
        </w:rPr>
        <w:t xml:space="preserve"> Generală </w:t>
      </w:r>
      <w:proofErr w:type="spellStart"/>
      <w:r w:rsidRPr="008C0AC9">
        <w:rPr>
          <w:rFonts w:ascii="Trebuchet MS" w:hAnsi="Trebuchet MS"/>
          <w:iCs/>
        </w:rPr>
        <w:t>Asistenţă</w:t>
      </w:r>
      <w:proofErr w:type="spellEnd"/>
      <w:r w:rsidRPr="008C0AC9">
        <w:rPr>
          <w:rFonts w:ascii="Trebuchet MS" w:hAnsi="Trebuchet MS"/>
          <w:iCs/>
        </w:rPr>
        <w:t xml:space="preserve"> Tehnică Programe Europene</w:t>
      </w:r>
    </w:p>
    <w:p w14:paraId="5B1D949B" w14:textId="77777777" w:rsidR="008C0AC9" w:rsidRPr="008C0AC9" w:rsidRDefault="008C0AC9" w:rsidP="008C0AC9">
      <w:pPr>
        <w:spacing w:before="120" w:after="120"/>
        <w:rPr>
          <w:rFonts w:ascii="Trebuchet MS" w:hAnsi="Trebuchet MS"/>
          <w:iCs/>
        </w:rPr>
      </w:pPr>
      <w:r w:rsidRPr="008C0AC9">
        <w:rPr>
          <w:rFonts w:ascii="Trebuchet MS" w:hAnsi="Trebuchet MS"/>
          <w:iCs/>
        </w:rPr>
        <w:t>DGPECP</w:t>
      </w:r>
      <w:r w:rsidRPr="008C0AC9">
        <w:rPr>
          <w:rFonts w:ascii="Trebuchet MS" w:hAnsi="Trebuchet MS"/>
          <w:iCs/>
        </w:rPr>
        <w:tab/>
      </w:r>
      <w:proofErr w:type="spellStart"/>
      <w:r w:rsidRPr="008C0AC9">
        <w:rPr>
          <w:rFonts w:ascii="Trebuchet MS" w:hAnsi="Trebuchet MS"/>
          <w:iCs/>
        </w:rPr>
        <w:t>Direcţia</w:t>
      </w:r>
      <w:proofErr w:type="spellEnd"/>
      <w:r w:rsidRPr="008C0AC9">
        <w:rPr>
          <w:rFonts w:ascii="Trebuchet MS" w:hAnsi="Trebuchet MS"/>
          <w:iCs/>
        </w:rPr>
        <w:t xml:space="preserve"> Gestionare Program, Evaluare si Contractare Proiecte</w:t>
      </w:r>
    </w:p>
    <w:p w14:paraId="18DAF67F" w14:textId="77777777" w:rsidR="008C0AC9" w:rsidRPr="008C0AC9" w:rsidRDefault="008C0AC9" w:rsidP="008C0AC9">
      <w:pPr>
        <w:spacing w:before="120" w:after="120"/>
        <w:rPr>
          <w:rFonts w:ascii="Trebuchet MS" w:hAnsi="Trebuchet MS"/>
          <w:iCs/>
        </w:rPr>
      </w:pPr>
      <w:r w:rsidRPr="008C0AC9">
        <w:rPr>
          <w:rFonts w:ascii="Trebuchet MS" w:hAnsi="Trebuchet MS"/>
          <w:iCs/>
        </w:rPr>
        <w:t>DGPCS</w:t>
      </w:r>
      <w:r w:rsidRPr="008C0AC9">
        <w:rPr>
          <w:rFonts w:ascii="Trebuchet MS" w:hAnsi="Trebuchet MS"/>
          <w:iCs/>
        </w:rPr>
        <w:tab/>
        <w:t xml:space="preserve">Direcția Generală Programare și Coordonare Sistem </w:t>
      </w:r>
    </w:p>
    <w:p w14:paraId="232F271A" w14:textId="77777777" w:rsidR="008C0AC9" w:rsidRPr="008C0AC9" w:rsidRDefault="008C0AC9" w:rsidP="008C0AC9">
      <w:pPr>
        <w:spacing w:before="120" w:after="120"/>
        <w:rPr>
          <w:rFonts w:ascii="Trebuchet MS" w:hAnsi="Trebuchet MS"/>
          <w:iCs/>
        </w:rPr>
      </w:pPr>
      <w:r w:rsidRPr="008C0AC9">
        <w:rPr>
          <w:rFonts w:ascii="Trebuchet MS" w:hAnsi="Trebuchet MS"/>
          <w:iCs/>
        </w:rPr>
        <w:lastRenderedPageBreak/>
        <w:t>DGJRP</w:t>
      </w:r>
      <w:r w:rsidRPr="008C0AC9">
        <w:rPr>
          <w:rFonts w:ascii="Trebuchet MS" w:hAnsi="Trebuchet MS"/>
          <w:iCs/>
        </w:rPr>
        <w:tab/>
        <w:t xml:space="preserve">Direcția Generală Juridică </w:t>
      </w:r>
      <w:proofErr w:type="spellStart"/>
      <w:r w:rsidRPr="008C0AC9">
        <w:rPr>
          <w:rFonts w:ascii="Trebuchet MS" w:hAnsi="Trebuchet MS"/>
          <w:iCs/>
        </w:rPr>
        <w:t>şi</w:t>
      </w:r>
      <w:proofErr w:type="spellEnd"/>
      <w:r w:rsidRPr="008C0AC9">
        <w:rPr>
          <w:rFonts w:ascii="Trebuchet MS" w:hAnsi="Trebuchet MS"/>
          <w:iCs/>
        </w:rPr>
        <w:t xml:space="preserve"> Relația cu Parlamentul </w:t>
      </w:r>
    </w:p>
    <w:p w14:paraId="62FBD66D" w14:textId="77777777" w:rsidR="008C0AC9" w:rsidRPr="008C0AC9" w:rsidRDefault="008C0AC9" w:rsidP="008C0AC9">
      <w:pPr>
        <w:spacing w:before="120" w:after="120"/>
        <w:rPr>
          <w:rFonts w:ascii="Trebuchet MS" w:hAnsi="Trebuchet MS"/>
          <w:iCs/>
        </w:rPr>
      </w:pPr>
      <w:r w:rsidRPr="008C0AC9">
        <w:rPr>
          <w:rFonts w:ascii="Trebuchet MS" w:hAnsi="Trebuchet MS"/>
          <w:iCs/>
        </w:rPr>
        <w:t>SCIS</w:t>
      </w:r>
      <w:r w:rsidRPr="008C0AC9">
        <w:rPr>
          <w:rFonts w:ascii="Trebuchet MS" w:hAnsi="Trebuchet MS"/>
          <w:iCs/>
        </w:rPr>
        <w:tab/>
        <w:t>Serviciul Comunicare Instrumente Structurale</w:t>
      </w:r>
    </w:p>
    <w:p w14:paraId="725E0676" w14:textId="77777777" w:rsidR="008C0AC9" w:rsidRPr="008C0AC9" w:rsidRDefault="008C0AC9" w:rsidP="008C0AC9">
      <w:pPr>
        <w:spacing w:before="120" w:after="120"/>
        <w:rPr>
          <w:rFonts w:ascii="Trebuchet MS" w:hAnsi="Trebuchet MS"/>
          <w:iCs/>
        </w:rPr>
      </w:pPr>
      <w:r w:rsidRPr="008C0AC9">
        <w:rPr>
          <w:rFonts w:ascii="Trebuchet MS" w:hAnsi="Trebuchet MS"/>
          <w:iCs/>
        </w:rPr>
        <w:t>FEDR</w:t>
      </w:r>
      <w:r w:rsidRPr="008C0AC9">
        <w:rPr>
          <w:rFonts w:ascii="Trebuchet MS" w:hAnsi="Trebuchet MS"/>
          <w:iCs/>
        </w:rPr>
        <w:tab/>
        <w:t>Fondul European de Dezvoltare Regională</w:t>
      </w:r>
    </w:p>
    <w:p w14:paraId="1C2AC82B" w14:textId="77777777" w:rsidR="008C0AC9" w:rsidRPr="008C0AC9" w:rsidRDefault="008C0AC9" w:rsidP="008C0AC9">
      <w:pPr>
        <w:spacing w:before="120" w:after="120"/>
        <w:rPr>
          <w:rFonts w:ascii="Trebuchet MS" w:hAnsi="Trebuchet MS"/>
          <w:iCs/>
        </w:rPr>
      </w:pPr>
      <w:r w:rsidRPr="008C0AC9">
        <w:rPr>
          <w:rFonts w:ascii="Trebuchet MS" w:hAnsi="Trebuchet MS"/>
          <w:iCs/>
        </w:rPr>
        <w:t>FC</w:t>
      </w:r>
      <w:r w:rsidRPr="008C0AC9">
        <w:rPr>
          <w:rFonts w:ascii="Trebuchet MS" w:hAnsi="Trebuchet MS"/>
          <w:iCs/>
        </w:rPr>
        <w:tab/>
        <w:t>Fondul de Coeziune</w:t>
      </w:r>
    </w:p>
    <w:p w14:paraId="304DD14B" w14:textId="77777777" w:rsidR="008C0AC9" w:rsidRPr="008C0AC9" w:rsidRDefault="008C0AC9" w:rsidP="008C0AC9">
      <w:pPr>
        <w:spacing w:before="120" w:after="120"/>
        <w:rPr>
          <w:rFonts w:ascii="Trebuchet MS" w:hAnsi="Trebuchet MS"/>
          <w:iCs/>
        </w:rPr>
      </w:pPr>
      <w:r w:rsidRPr="008C0AC9">
        <w:rPr>
          <w:rFonts w:ascii="Trebuchet MS" w:hAnsi="Trebuchet MS"/>
          <w:iCs/>
        </w:rPr>
        <w:t>FSE+</w:t>
      </w:r>
      <w:r w:rsidRPr="008C0AC9">
        <w:rPr>
          <w:rFonts w:ascii="Trebuchet MS" w:hAnsi="Trebuchet MS"/>
          <w:iCs/>
        </w:rPr>
        <w:tab/>
        <w:t>Fondul Social European Plus</w:t>
      </w:r>
    </w:p>
    <w:p w14:paraId="34630283" w14:textId="77777777" w:rsidR="008C0AC9" w:rsidRPr="008C0AC9" w:rsidRDefault="008C0AC9" w:rsidP="008C0AC9">
      <w:pPr>
        <w:spacing w:before="120" w:after="120"/>
        <w:rPr>
          <w:rFonts w:ascii="Trebuchet MS" w:hAnsi="Trebuchet MS"/>
          <w:iCs/>
        </w:rPr>
      </w:pPr>
      <w:r w:rsidRPr="008C0AC9">
        <w:rPr>
          <w:rFonts w:ascii="Trebuchet MS" w:hAnsi="Trebuchet MS"/>
          <w:iCs/>
        </w:rPr>
        <w:t>FTJ</w:t>
      </w:r>
      <w:r w:rsidRPr="008C0AC9">
        <w:rPr>
          <w:rFonts w:ascii="Trebuchet MS" w:hAnsi="Trebuchet MS"/>
          <w:iCs/>
        </w:rPr>
        <w:tab/>
        <w:t>Fondul pentru o tranziție justă</w:t>
      </w:r>
    </w:p>
    <w:p w14:paraId="55643461" w14:textId="77777777" w:rsidR="008C0AC9" w:rsidRPr="008C0AC9" w:rsidRDefault="008C0AC9" w:rsidP="008C0AC9">
      <w:pPr>
        <w:spacing w:before="120" w:after="120"/>
        <w:rPr>
          <w:rFonts w:ascii="Trebuchet MS" w:hAnsi="Trebuchet MS"/>
          <w:iCs/>
        </w:rPr>
      </w:pPr>
      <w:r w:rsidRPr="008C0AC9">
        <w:rPr>
          <w:rFonts w:ascii="Trebuchet MS" w:hAnsi="Trebuchet MS"/>
          <w:iCs/>
        </w:rPr>
        <w:t>GS</w:t>
      </w:r>
      <w:r w:rsidRPr="008C0AC9">
        <w:rPr>
          <w:rFonts w:ascii="Trebuchet MS" w:hAnsi="Trebuchet MS"/>
          <w:iCs/>
        </w:rPr>
        <w:tab/>
        <w:t>Ghidul Solicitantului</w:t>
      </w:r>
    </w:p>
    <w:p w14:paraId="003A5073" w14:textId="0FCF6E87" w:rsidR="008C0AC9" w:rsidRPr="008C0AC9" w:rsidRDefault="008C0AC9" w:rsidP="008C0AC9">
      <w:pPr>
        <w:spacing w:before="120" w:after="120"/>
        <w:rPr>
          <w:rFonts w:ascii="Trebuchet MS" w:hAnsi="Trebuchet MS"/>
          <w:iCs/>
        </w:rPr>
      </w:pPr>
      <w:r w:rsidRPr="008C0AC9">
        <w:rPr>
          <w:rFonts w:ascii="Trebuchet MS" w:hAnsi="Trebuchet MS"/>
          <w:iCs/>
        </w:rPr>
        <w:t>HG</w:t>
      </w:r>
      <w:r w:rsidRPr="008C0AC9">
        <w:rPr>
          <w:rFonts w:ascii="Trebuchet MS" w:hAnsi="Trebuchet MS"/>
          <w:iCs/>
        </w:rPr>
        <w:tab/>
        <w:t>Hotărâre</w:t>
      </w:r>
      <w:r w:rsidR="003C7824">
        <w:rPr>
          <w:rFonts w:ascii="Trebuchet MS" w:hAnsi="Trebuchet MS"/>
          <w:iCs/>
        </w:rPr>
        <w:t xml:space="preserve"> </w:t>
      </w:r>
      <w:r w:rsidRPr="008C0AC9">
        <w:rPr>
          <w:rFonts w:ascii="Trebuchet MS" w:hAnsi="Trebuchet MS"/>
          <w:iCs/>
        </w:rPr>
        <w:t>a Guvernului</w:t>
      </w:r>
    </w:p>
    <w:p w14:paraId="582CEBC5" w14:textId="77777777" w:rsidR="008C0AC9" w:rsidRPr="008C0AC9" w:rsidRDefault="008C0AC9" w:rsidP="008C0AC9">
      <w:pPr>
        <w:spacing w:before="120" w:after="120"/>
        <w:rPr>
          <w:rFonts w:ascii="Trebuchet MS" w:hAnsi="Trebuchet MS"/>
          <w:iCs/>
        </w:rPr>
      </w:pPr>
      <w:r w:rsidRPr="008C0AC9">
        <w:rPr>
          <w:rFonts w:ascii="Trebuchet MS" w:hAnsi="Trebuchet MS"/>
          <w:iCs/>
        </w:rPr>
        <w:t>MIPE</w:t>
      </w:r>
      <w:r w:rsidRPr="008C0AC9">
        <w:rPr>
          <w:rFonts w:ascii="Trebuchet MS" w:hAnsi="Trebuchet MS"/>
          <w:iCs/>
        </w:rPr>
        <w:tab/>
        <w:t>Ministerul Investițiilor și Proiectelor Europene</w:t>
      </w:r>
    </w:p>
    <w:p w14:paraId="4E5DD3E9" w14:textId="77777777" w:rsidR="008C0AC9" w:rsidRPr="008C0AC9" w:rsidRDefault="008C0AC9" w:rsidP="008C0AC9">
      <w:pPr>
        <w:spacing w:before="120" w:after="120"/>
        <w:rPr>
          <w:rFonts w:ascii="Trebuchet MS" w:hAnsi="Trebuchet MS"/>
          <w:iCs/>
        </w:rPr>
      </w:pPr>
      <w:r w:rsidRPr="008C0AC9">
        <w:rPr>
          <w:rFonts w:ascii="Trebuchet MS" w:hAnsi="Trebuchet MS"/>
          <w:iCs/>
        </w:rPr>
        <w:t>NGN</w:t>
      </w:r>
      <w:r w:rsidRPr="008C0AC9">
        <w:rPr>
          <w:rFonts w:ascii="Trebuchet MS" w:hAnsi="Trebuchet MS"/>
          <w:iCs/>
        </w:rPr>
        <w:tab/>
      </w:r>
      <w:proofErr w:type="spellStart"/>
      <w:r w:rsidRPr="008C0AC9">
        <w:rPr>
          <w:rFonts w:ascii="Trebuchet MS" w:hAnsi="Trebuchet MS"/>
          <w:iCs/>
        </w:rPr>
        <w:t>Next</w:t>
      </w:r>
      <w:proofErr w:type="spellEnd"/>
      <w:r w:rsidRPr="008C0AC9">
        <w:rPr>
          <w:rFonts w:ascii="Trebuchet MS" w:hAnsi="Trebuchet MS"/>
          <w:iCs/>
        </w:rPr>
        <w:t xml:space="preserve"> </w:t>
      </w:r>
      <w:proofErr w:type="spellStart"/>
      <w:r w:rsidRPr="008C0AC9">
        <w:rPr>
          <w:rFonts w:ascii="Trebuchet MS" w:hAnsi="Trebuchet MS"/>
          <w:iCs/>
        </w:rPr>
        <w:t>Generation</w:t>
      </w:r>
      <w:proofErr w:type="spellEnd"/>
      <w:r w:rsidRPr="008C0AC9">
        <w:rPr>
          <w:rFonts w:ascii="Trebuchet MS" w:hAnsi="Trebuchet MS"/>
          <w:iCs/>
        </w:rPr>
        <w:t xml:space="preserve"> </w:t>
      </w:r>
      <w:proofErr w:type="spellStart"/>
      <w:r w:rsidRPr="008C0AC9">
        <w:rPr>
          <w:rFonts w:ascii="Trebuchet MS" w:hAnsi="Trebuchet MS"/>
          <w:iCs/>
        </w:rPr>
        <w:t>Networks</w:t>
      </w:r>
      <w:proofErr w:type="spellEnd"/>
    </w:p>
    <w:p w14:paraId="009776BA" w14:textId="77777777" w:rsidR="008C0AC9" w:rsidRPr="008C0AC9" w:rsidRDefault="008C0AC9" w:rsidP="008C0AC9">
      <w:pPr>
        <w:spacing w:before="120" w:after="120"/>
        <w:rPr>
          <w:rFonts w:ascii="Trebuchet MS" w:hAnsi="Trebuchet MS"/>
          <w:iCs/>
        </w:rPr>
      </w:pPr>
      <w:r w:rsidRPr="008C0AC9">
        <w:rPr>
          <w:rFonts w:ascii="Trebuchet MS" w:hAnsi="Trebuchet MS"/>
          <w:iCs/>
        </w:rPr>
        <w:t>OUG</w:t>
      </w:r>
      <w:r w:rsidRPr="008C0AC9">
        <w:rPr>
          <w:rFonts w:ascii="Trebuchet MS" w:hAnsi="Trebuchet MS"/>
          <w:iCs/>
        </w:rPr>
        <w:tab/>
      </w:r>
      <w:proofErr w:type="spellStart"/>
      <w:r w:rsidRPr="008C0AC9">
        <w:rPr>
          <w:rFonts w:ascii="Trebuchet MS" w:hAnsi="Trebuchet MS"/>
          <w:iCs/>
        </w:rPr>
        <w:t>Ordonanţă</w:t>
      </w:r>
      <w:proofErr w:type="spellEnd"/>
      <w:r w:rsidRPr="008C0AC9">
        <w:rPr>
          <w:rFonts w:ascii="Trebuchet MS" w:hAnsi="Trebuchet MS"/>
          <w:iCs/>
        </w:rPr>
        <w:t xml:space="preserve"> de </w:t>
      </w:r>
      <w:proofErr w:type="spellStart"/>
      <w:r w:rsidRPr="008C0AC9">
        <w:rPr>
          <w:rFonts w:ascii="Trebuchet MS" w:hAnsi="Trebuchet MS"/>
          <w:iCs/>
        </w:rPr>
        <w:t>Urgenţă</w:t>
      </w:r>
      <w:proofErr w:type="spellEnd"/>
      <w:r w:rsidRPr="008C0AC9">
        <w:rPr>
          <w:rFonts w:ascii="Trebuchet MS" w:hAnsi="Trebuchet MS"/>
          <w:iCs/>
        </w:rPr>
        <w:t xml:space="preserve"> a Guvernului</w:t>
      </w:r>
    </w:p>
    <w:p w14:paraId="51D888D5" w14:textId="40AA6B6E" w:rsidR="008C0AC9" w:rsidRPr="008C0AC9" w:rsidRDefault="008C0AC9" w:rsidP="008C0AC9">
      <w:pPr>
        <w:spacing w:before="120" w:after="120"/>
        <w:rPr>
          <w:rFonts w:ascii="Trebuchet MS" w:hAnsi="Trebuchet MS"/>
          <w:iCs/>
        </w:rPr>
      </w:pPr>
      <w:proofErr w:type="spellStart"/>
      <w:r w:rsidRPr="008C0AC9">
        <w:rPr>
          <w:rFonts w:ascii="Trebuchet MS" w:hAnsi="Trebuchet MS"/>
          <w:iCs/>
        </w:rPr>
        <w:t>P</w:t>
      </w:r>
      <w:r w:rsidR="00A83EAC">
        <w:rPr>
          <w:rFonts w:ascii="Trebuchet MS" w:hAnsi="Trebuchet MS"/>
          <w:iCs/>
        </w:rPr>
        <w:t>o</w:t>
      </w:r>
      <w:r w:rsidRPr="008C0AC9">
        <w:rPr>
          <w:rFonts w:ascii="Trebuchet MS" w:hAnsi="Trebuchet MS"/>
          <w:iCs/>
        </w:rPr>
        <w:t>AT</w:t>
      </w:r>
      <w:proofErr w:type="spellEnd"/>
      <w:r w:rsidRPr="008C0AC9">
        <w:rPr>
          <w:rFonts w:ascii="Trebuchet MS" w:hAnsi="Trebuchet MS"/>
          <w:iCs/>
        </w:rPr>
        <w:tab/>
        <w:t>Programul Asistență Tehnică</w:t>
      </w:r>
      <w:r w:rsidR="00A83EAC">
        <w:rPr>
          <w:rFonts w:ascii="Trebuchet MS" w:hAnsi="Trebuchet MS"/>
          <w:iCs/>
        </w:rPr>
        <w:t xml:space="preserve"> 2021-2027</w:t>
      </w:r>
    </w:p>
    <w:p w14:paraId="7B063EE6" w14:textId="77777777" w:rsidR="008C0AC9" w:rsidRPr="008C0AC9" w:rsidRDefault="008C0AC9" w:rsidP="001639AF">
      <w:pPr>
        <w:spacing w:before="120" w:after="120"/>
        <w:jc w:val="both"/>
        <w:rPr>
          <w:rFonts w:ascii="Trebuchet MS" w:hAnsi="Trebuchet MS"/>
          <w:iCs/>
        </w:rPr>
      </w:pPr>
      <w:r w:rsidRPr="008C0AC9">
        <w:rPr>
          <w:rFonts w:ascii="Trebuchet MS" w:hAnsi="Trebuchet MS"/>
          <w:iCs/>
        </w:rPr>
        <w:t>SFC 2021</w:t>
      </w:r>
      <w:r w:rsidRPr="008C0AC9">
        <w:rPr>
          <w:rFonts w:ascii="Trebuchet MS" w:hAnsi="Trebuchet MS"/>
          <w:iCs/>
        </w:rPr>
        <w:tab/>
        <w:t>Sistemul pentru Managementul Fondurilor în UE 2021-2027 dezvoltate de CE</w:t>
      </w:r>
    </w:p>
    <w:p w14:paraId="39A7F07F" w14:textId="77777777" w:rsidR="008C0AC9" w:rsidRPr="008C0AC9" w:rsidRDefault="008C0AC9" w:rsidP="008C0AC9">
      <w:pPr>
        <w:spacing w:before="120" w:after="120"/>
        <w:rPr>
          <w:rFonts w:ascii="Trebuchet MS" w:hAnsi="Trebuchet MS"/>
          <w:iCs/>
        </w:rPr>
      </w:pPr>
      <w:r w:rsidRPr="008C0AC9">
        <w:rPr>
          <w:rFonts w:ascii="Trebuchet MS" w:hAnsi="Trebuchet MS"/>
          <w:iCs/>
        </w:rPr>
        <w:t>SMP</w:t>
      </w:r>
      <w:r w:rsidRPr="008C0AC9">
        <w:rPr>
          <w:rFonts w:ascii="Trebuchet MS" w:hAnsi="Trebuchet MS"/>
          <w:iCs/>
        </w:rPr>
        <w:tab/>
        <w:t>Serviciul Monitorizare Proiecte</w:t>
      </w:r>
    </w:p>
    <w:p w14:paraId="7AC20430" w14:textId="77777777" w:rsidR="008C0AC9" w:rsidRPr="008C0AC9" w:rsidRDefault="008C0AC9" w:rsidP="008C0AC9">
      <w:pPr>
        <w:spacing w:before="120" w:after="120"/>
        <w:rPr>
          <w:rFonts w:ascii="Trebuchet MS" w:hAnsi="Trebuchet MS"/>
          <w:iCs/>
        </w:rPr>
      </w:pPr>
      <w:r w:rsidRPr="008C0AC9">
        <w:rPr>
          <w:rFonts w:ascii="Trebuchet MS" w:hAnsi="Trebuchet MS"/>
          <w:iCs/>
        </w:rPr>
        <w:t>UE</w:t>
      </w:r>
      <w:r w:rsidRPr="008C0AC9">
        <w:rPr>
          <w:rFonts w:ascii="Trebuchet MS" w:hAnsi="Trebuchet MS"/>
          <w:iCs/>
        </w:rPr>
        <w:tab/>
        <w:t>Uniunea Europeană</w:t>
      </w:r>
    </w:p>
    <w:p w14:paraId="00278D4B" w14:textId="77777777" w:rsidR="008C0AC9" w:rsidRPr="008C0AC9" w:rsidRDefault="008C0AC9" w:rsidP="008C0AC9">
      <w:pPr>
        <w:spacing w:before="120" w:after="120"/>
        <w:rPr>
          <w:rFonts w:ascii="Trebuchet MS" w:hAnsi="Trebuchet MS"/>
          <w:iCs/>
        </w:rPr>
      </w:pPr>
      <w:r w:rsidRPr="008C0AC9">
        <w:rPr>
          <w:rFonts w:ascii="Trebuchet MS" w:hAnsi="Trebuchet MS"/>
          <w:iCs/>
        </w:rPr>
        <w:t>MySMIS2014/MySMIS2021</w:t>
      </w:r>
      <w:r w:rsidRPr="008C0AC9">
        <w:rPr>
          <w:rFonts w:ascii="Trebuchet MS" w:hAnsi="Trebuchet MS"/>
          <w:iCs/>
        </w:rPr>
        <w:tab/>
        <w:t xml:space="preserve">Aplicația conexă SMIS2014+/SMIS2021+ care permite schimbul de date între beneficiari sau potențiali beneficiari și autorități </w:t>
      </w:r>
    </w:p>
    <w:p w14:paraId="6120EF54" w14:textId="77777777" w:rsidR="008C0AC9" w:rsidRPr="0065796A" w:rsidRDefault="008C0AC9" w:rsidP="00C36D3D">
      <w:pPr>
        <w:pStyle w:val="ListParagraph"/>
        <w:spacing w:before="120" w:after="120"/>
        <w:ind w:left="1080"/>
        <w:rPr>
          <w:rFonts w:ascii="Trebuchet MS" w:hAnsi="Trebuchet MS"/>
          <w:i/>
          <w:highlight w:val="yellow"/>
        </w:rPr>
      </w:pPr>
    </w:p>
    <w:p w14:paraId="2F4AB304" w14:textId="77777777" w:rsidR="00B77F4E" w:rsidRPr="00B123EB" w:rsidRDefault="00566CCA" w:rsidP="00D84C69">
      <w:pPr>
        <w:pStyle w:val="ListParagraph"/>
        <w:numPr>
          <w:ilvl w:val="1"/>
          <w:numId w:val="1"/>
        </w:numPr>
        <w:spacing w:before="120" w:after="120"/>
        <w:rPr>
          <w:rFonts w:ascii="Trebuchet MS" w:hAnsi="Trebuchet MS"/>
          <w:i/>
          <w:color w:val="0070C0"/>
        </w:rPr>
      </w:pPr>
      <w:r w:rsidRPr="00B123EB">
        <w:rPr>
          <w:rFonts w:ascii="Trebuchet MS" w:hAnsi="Trebuchet MS"/>
          <w:i/>
          <w:color w:val="0070C0"/>
        </w:rPr>
        <w:t>Glosar</w:t>
      </w:r>
    </w:p>
    <w:p w14:paraId="732BF0BD" w14:textId="108115F2" w:rsidR="00566CCA" w:rsidRPr="0065796A" w:rsidRDefault="00B77F4E" w:rsidP="00B77F4E">
      <w:pPr>
        <w:spacing w:before="120" w:after="120"/>
        <w:ind w:left="360"/>
        <w:jc w:val="both"/>
        <w:rPr>
          <w:rFonts w:ascii="Trebuchet MS" w:hAnsi="Trebuchet MS"/>
          <w:iCs/>
        </w:rPr>
      </w:pPr>
      <w:r w:rsidRPr="0065796A">
        <w:rPr>
          <w:rFonts w:ascii="Trebuchet MS" w:hAnsi="Trebuchet MS"/>
          <w:iCs/>
        </w:rPr>
        <w:t>În sensul prezentului ghid, termenii și expresiile de mai jos au următoarea semnificație:</w:t>
      </w:r>
      <w:r w:rsidR="00566CCA" w:rsidRPr="0065796A">
        <w:rPr>
          <w:rFonts w:ascii="Trebuchet MS" w:hAnsi="Trebuchet MS"/>
          <w:iCs/>
        </w:rPr>
        <w:tab/>
      </w:r>
    </w:p>
    <w:p w14:paraId="6D3C8172" w14:textId="0F14502A" w:rsidR="00B77F4E" w:rsidRPr="0065796A" w:rsidRDefault="00B77F4E" w:rsidP="003C5CD5">
      <w:pPr>
        <w:pStyle w:val="ListParagraph"/>
        <w:numPr>
          <w:ilvl w:val="0"/>
          <w:numId w:val="2"/>
        </w:numPr>
        <w:spacing w:after="0" w:line="276" w:lineRule="auto"/>
        <w:jc w:val="both"/>
        <w:rPr>
          <w:rFonts w:ascii="Trebuchet MS" w:hAnsi="Trebuchet MS" w:cs="Times New Roman"/>
        </w:rPr>
      </w:pPr>
      <w:r w:rsidRPr="0065796A">
        <w:rPr>
          <w:rFonts w:ascii="Trebuchet MS" w:hAnsi="Trebuchet MS" w:cs="Times New Roman"/>
          <w:i/>
        </w:rPr>
        <w:t>activitate de bază în cadrul unui proiect</w:t>
      </w:r>
      <w:r w:rsidRPr="0065796A">
        <w:rPr>
          <w:rFonts w:ascii="Trebuchet MS" w:hAnsi="Trebuchet MS" w:cs="Times New Roman"/>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453EF3AA"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a.1) are legătură directă cu obiectul proiectului pentru care se acordă finanțarea și contribuie în mod direct și semnificativ la realizarea obiectivelor acesteia;</w:t>
      </w:r>
    </w:p>
    <w:p w14:paraId="1B16A756"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a.2) se regăsește în cererea de finanțare sub forma activităților eligibile obligatorii specificate în Ghidul Solicitantului;</w:t>
      </w:r>
    </w:p>
    <w:p w14:paraId="4F1E5B45"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a.3) nu face parte din activitățile conexe, așa cum sunt acestea definite în Ghidul Solicitantului;</w:t>
      </w:r>
    </w:p>
    <w:p w14:paraId="0276473B" w14:textId="77777777" w:rsidR="00145819" w:rsidRPr="0065796A" w:rsidRDefault="00B77F4E" w:rsidP="00145819">
      <w:pPr>
        <w:spacing w:after="0" w:line="276" w:lineRule="auto"/>
        <w:ind w:left="360"/>
        <w:jc w:val="both"/>
        <w:rPr>
          <w:rFonts w:ascii="Trebuchet MS" w:hAnsi="Trebuchet MS" w:cs="Times New Roman"/>
        </w:rPr>
      </w:pPr>
      <w:r w:rsidRPr="0065796A">
        <w:rPr>
          <w:rFonts w:ascii="Trebuchet MS" w:hAnsi="Trebuchet MS" w:cs="Times New Roman"/>
        </w:rPr>
        <w:t>a.4) bugetul estimat alocat activității sau pachetului de activități reprezintă minim 50% din bugetul eligibil al proiectului;</w:t>
      </w:r>
    </w:p>
    <w:p w14:paraId="2B3CFF3E"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2. </w:t>
      </w:r>
      <w:r w:rsidR="00B77F4E" w:rsidRPr="0065796A">
        <w:rPr>
          <w:rFonts w:ascii="Trebuchet MS" w:hAnsi="Trebuchet MS" w:cs="Times New Roman"/>
          <w:i/>
        </w:rPr>
        <w:t>apel de proiecte</w:t>
      </w:r>
      <w:r w:rsidR="00B77F4E" w:rsidRPr="0065796A">
        <w:rPr>
          <w:rFonts w:ascii="Trebuchet MS" w:hAnsi="Trebuchet MS" w:cs="Times New Roman"/>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BA1E4EA"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3</w:t>
      </w:r>
      <w:r w:rsidRPr="0065796A">
        <w:rPr>
          <w:rFonts w:ascii="Trebuchet MS" w:hAnsi="Trebuchet MS" w:cs="Times New Roman"/>
          <w:i/>
        </w:rPr>
        <w:t xml:space="preserve">. </w:t>
      </w:r>
      <w:r w:rsidR="00B77F4E" w:rsidRPr="0065796A">
        <w:rPr>
          <w:rFonts w:ascii="Trebuchet MS" w:hAnsi="Trebuchet MS" w:cs="Times New Roman"/>
          <w:i/>
        </w:rPr>
        <w:t>calendar de apeluri de proiecte</w:t>
      </w:r>
      <w:r w:rsidR="00B77F4E" w:rsidRPr="0065796A">
        <w:rPr>
          <w:rFonts w:ascii="Trebuchet MS" w:hAnsi="Trebuchet MS" w:cs="Times New Roman"/>
        </w:rPr>
        <w:t xml:space="preserve"> – calendarul lansării apelurilor de proiecte planificate de autoritatea de management pe durata unui an calendaristic, care, pe lângă informațiile </w:t>
      </w:r>
      <w:r w:rsidR="00B77F4E" w:rsidRPr="0065796A">
        <w:rPr>
          <w:rFonts w:ascii="Trebuchet MS" w:hAnsi="Trebuchet MS" w:cs="Times New Roman"/>
        </w:rPr>
        <w:lastRenderedPageBreak/>
        <w:t>minime prevăzute la art. 49 alin (2) din Regulamentul (UE) 2021/1060,</w:t>
      </w:r>
      <w:r w:rsidR="00B77F4E" w:rsidRPr="00230412">
        <w:rPr>
          <w:rFonts w:ascii="Trebuchet MS" w:hAnsi="Trebuchet MS" w:cs="Times New Roman"/>
        </w:rPr>
        <w:t xml:space="preserve"> cu modificările și completările ulterioare,</w:t>
      </w:r>
      <w:r w:rsidR="00B77F4E" w:rsidRPr="0065796A">
        <w:rPr>
          <w:rFonts w:ascii="Trebuchet MS" w:hAnsi="Trebuchet MS" w:cs="Times New Roman"/>
        </w:rPr>
        <w:t xml:space="preserve"> include perioadele estimate pentru evaluare și contractare în vederea asigurării predictibilității accesului la fondurile externe nerambursabile;</w:t>
      </w:r>
    </w:p>
    <w:p w14:paraId="65B2CFBD"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4</w:t>
      </w:r>
      <w:r w:rsidRPr="0065796A">
        <w:rPr>
          <w:rFonts w:ascii="Trebuchet MS" w:hAnsi="Trebuchet MS" w:cs="Times New Roman"/>
          <w:i/>
        </w:rPr>
        <w:t xml:space="preserve">. </w:t>
      </w:r>
      <w:r w:rsidR="00B77F4E" w:rsidRPr="0065796A">
        <w:rPr>
          <w:rFonts w:ascii="Trebuchet MS" w:hAnsi="Trebuchet MS" w:cs="Times New Roman"/>
          <w:i/>
        </w:rPr>
        <w:t>cerere de finanțare</w:t>
      </w:r>
      <w:r w:rsidR="00B77F4E" w:rsidRPr="0065796A">
        <w:rPr>
          <w:rFonts w:ascii="Trebuchet MS" w:hAnsi="Trebuchet MS" w:cs="Times New Roman"/>
        </w:rPr>
        <w:t xml:space="preserve"> – document standardizat, disponibil în sistemul informatic MySMIS2021/SMIS2021+, prin care este solicitat sprijin financiar în cadrul oricăruia dintre programele cofinanțate din Fondul </w:t>
      </w:r>
      <w:bookmarkStart w:id="2" w:name="_Hlk124347242"/>
      <w:r w:rsidR="00B77F4E" w:rsidRPr="0065796A">
        <w:rPr>
          <w:rFonts w:ascii="Trebuchet MS" w:hAnsi="Trebuchet MS" w:cs="Times New Roman"/>
        </w:rPr>
        <w:t>european de dezvoltare regională</w:t>
      </w:r>
      <w:bookmarkEnd w:id="2"/>
      <w:r w:rsidR="00B77F4E" w:rsidRPr="0065796A">
        <w:rPr>
          <w:rFonts w:ascii="Trebuchet MS" w:hAnsi="Trebuchet MS" w:cs="Times New Roman"/>
        </w:rPr>
        <w:t xml:space="preserve">, Fondul de coeziune, Fondul </w:t>
      </w:r>
      <w:bookmarkStart w:id="3" w:name="_Hlk124347255"/>
      <w:r w:rsidR="00B77F4E" w:rsidRPr="0065796A">
        <w:rPr>
          <w:rFonts w:ascii="Trebuchet MS" w:hAnsi="Trebuchet MS" w:cs="Times New Roman"/>
        </w:rPr>
        <w:t xml:space="preserve">social european </w:t>
      </w:r>
      <w:bookmarkEnd w:id="3"/>
      <w:r w:rsidR="00B77F4E" w:rsidRPr="0065796A">
        <w:rPr>
          <w:rFonts w:ascii="Trebuchet MS" w:hAnsi="Trebuchet MS" w:cs="Times New Roman"/>
        </w:rPr>
        <w:t xml:space="preserve">Plus și Fondul pentru o </w:t>
      </w:r>
      <w:bookmarkStart w:id="4" w:name="_Hlk124347266"/>
      <w:r w:rsidR="00B77F4E" w:rsidRPr="0065796A">
        <w:rPr>
          <w:rFonts w:ascii="Trebuchet MS" w:hAnsi="Trebuchet MS" w:cs="Times New Roman"/>
        </w:rPr>
        <w:t xml:space="preserve">tranziție justă </w:t>
      </w:r>
      <w:bookmarkEnd w:id="4"/>
      <w:r w:rsidR="00B77F4E" w:rsidRPr="0065796A">
        <w:rPr>
          <w:rFonts w:ascii="Trebuchet MS" w:hAnsi="Trebuchet MS" w:cs="Times New Roman"/>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3BF7DFF"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5</w:t>
      </w:r>
      <w:r w:rsidRPr="0065796A">
        <w:rPr>
          <w:rFonts w:ascii="Trebuchet MS" w:hAnsi="Trebuchet MS" w:cs="Times New Roman"/>
          <w:i/>
        </w:rPr>
        <w:t xml:space="preserve">. </w:t>
      </w:r>
      <w:r w:rsidR="00B77F4E" w:rsidRPr="0065796A">
        <w:rPr>
          <w:rFonts w:ascii="Trebuchet MS" w:hAnsi="Trebuchet MS" w:cs="Times New Roman"/>
          <w:i/>
        </w:rPr>
        <w:t>dată</w:t>
      </w:r>
      <w:r w:rsidR="00B77F4E" w:rsidRPr="0065796A">
        <w:rPr>
          <w:rFonts w:ascii="Trebuchet MS" w:hAnsi="Trebuchet MS" w:cs="Times New Roman"/>
        </w:rPr>
        <w:t xml:space="preserve"> </w:t>
      </w:r>
      <w:r w:rsidR="00B77F4E" w:rsidRPr="0065796A">
        <w:rPr>
          <w:rFonts w:ascii="Trebuchet MS" w:hAnsi="Trebuchet MS" w:cs="Times New Roman"/>
          <w:i/>
        </w:rPr>
        <w:t>lansare apel de proiecte</w:t>
      </w:r>
      <w:r w:rsidR="00B77F4E" w:rsidRPr="0065796A">
        <w:rPr>
          <w:rFonts w:ascii="Trebuchet MS" w:hAnsi="Trebuchet MS" w:cs="Times New Roman"/>
        </w:rPr>
        <w:t xml:space="preserve"> – data de la care solicitanții pot depune cereri de finanțare în cadrul apelului de proiecte deschis în sistemul informatic MySMIS2021/SMIS2021+ de către autoritatea de management/organismul intermediar, după caz;</w:t>
      </w:r>
    </w:p>
    <w:p w14:paraId="178F4AC6"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6. </w:t>
      </w:r>
      <w:r w:rsidR="00B77F4E" w:rsidRPr="0065796A">
        <w:rPr>
          <w:rFonts w:ascii="Trebuchet MS" w:hAnsi="Trebuchet MS" w:cs="Times New Roman"/>
          <w:i/>
        </w:rPr>
        <w:t>declarație unică a solicitantului/partenerului/liderului de parteneriat</w:t>
      </w:r>
      <w:r w:rsidR="00B77F4E" w:rsidRPr="0065796A">
        <w:rPr>
          <w:rFonts w:ascii="Trebuchet MS" w:hAnsi="Trebuchet MS" w:cs="Times New Roman"/>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F0AEA64"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7. </w:t>
      </w:r>
      <w:r w:rsidR="00B77F4E" w:rsidRPr="0065796A">
        <w:rPr>
          <w:rFonts w:ascii="Trebuchet MS" w:hAnsi="Trebuchet MS" w:cs="Times New Roman"/>
          <w:i/>
        </w:rPr>
        <w:t>Ghidul Solicitantului</w:t>
      </w:r>
      <w:r w:rsidR="00B77F4E" w:rsidRPr="0065796A">
        <w:rPr>
          <w:rFonts w:ascii="Trebuchet MS" w:hAnsi="Trebuchet MS" w:cs="Times New Roman"/>
        </w:rPr>
        <w:t xml:space="preserve"> - documentul asimilat celui prevăzut la art. 73 alin. (3) din Regulamentul (UE) 2021/1060</w:t>
      </w:r>
      <w:bookmarkStart w:id="5" w:name="_Hlk124346714"/>
      <w:r w:rsidR="00B77F4E" w:rsidRPr="0065796A">
        <w:rPr>
          <w:rFonts w:ascii="Trebuchet MS" w:hAnsi="Trebuchet MS" w:cs="Times New Roman"/>
        </w:rPr>
        <w:t>,</w:t>
      </w:r>
      <w:r w:rsidR="00B77F4E" w:rsidRPr="00230412">
        <w:rPr>
          <w:rFonts w:ascii="Trebuchet MS" w:hAnsi="Trebuchet MS" w:cs="Times New Roman"/>
        </w:rPr>
        <w:t xml:space="preserve"> cu modificările și completările ulterioare,</w:t>
      </w:r>
      <w:r w:rsidR="00B77F4E" w:rsidRPr="0065796A">
        <w:rPr>
          <w:rFonts w:ascii="Trebuchet MS" w:hAnsi="Trebuchet MS" w:cs="Times New Roman"/>
        </w:rPr>
        <w:t xml:space="preserve"> </w:t>
      </w:r>
      <w:bookmarkEnd w:id="5"/>
      <w:r w:rsidR="00B77F4E" w:rsidRPr="0065796A">
        <w:rPr>
          <w:rFonts w:ascii="Trebuchet MS" w:hAnsi="Trebuchet MS" w:cs="Times New Roman"/>
        </w:rPr>
        <w:t>emis de autoritatea de management care stabilește condițiile acordării sprijinului financiar în cadrul unui apel de proiecte;</w:t>
      </w:r>
    </w:p>
    <w:p w14:paraId="3EB517CE"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8</w:t>
      </w:r>
      <w:r w:rsidRPr="00230412">
        <w:rPr>
          <w:rFonts w:ascii="Trebuchet MS" w:hAnsi="Trebuchet MS" w:cs="Times New Roman"/>
          <w:i/>
          <w:lang w:val="pt-BR"/>
        </w:rPr>
        <w:t xml:space="preserve">. </w:t>
      </w:r>
      <w:r w:rsidR="00B77F4E" w:rsidRPr="00230412">
        <w:rPr>
          <w:rFonts w:ascii="Trebuchet MS" w:hAnsi="Trebuchet MS" w:cs="Times New Roman"/>
          <w:i/>
          <w:lang w:val="pt-BR"/>
        </w:rPr>
        <w:t>indicatori de etapă</w:t>
      </w:r>
      <w:r w:rsidR="00B77F4E" w:rsidRPr="00230412">
        <w:rPr>
          <w:rFonts w:ascii="Trebuchet MS" w:hAnsi="Trebuchet MS" w:cs="Times New Roman"/>
          <w:lang w:val="pt-BR"/>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6FCA64AA"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9. </w:t>
      </w:r>
      <w:r w:rsidR="00B77F4E" w:rsidRPr="0065796A">
        <w:rPr>
          <w:rFonts w:ascii="Trebuchet MS" w:hAnsi="Trebuchet MS" w:cs="Times New Roman"/>
          <w:i/>
        </w:rPr>
        <w:t>plan de monitorizare a proiectului</w:t>
      </w:r>
      <w:r w:rsidR="00B77F4E" w:rsidRPr="0065796A">
        <w:rPr>
          <w:rFonts w:ascii="Trebuchet MS" w:hAnsi="Trebuchet MS" w:cs="Times New Roman"/>
        </w:rPr>
        <w:t xml:space="preserve"> – plan inclus în contractul de finanțare/decizia de fina</w:t>
      </w:r>
      <w:r w:rsidR="00370A47" w:rsidRPr="0065796A">
        <w:rPr>
          <w:rFonts w:ascii="Trebuchet MS" w:hAnsi="Trebuchet MS" w:cs="Times New Roman"/>
        </w:rPr>
        <w:t>n</w:t>
      </w:r>
      <w:r w:rsidR="00B77F4E" w:rsidRPr="0065796A">
        <w:rPr>
          <w:rFonts w:ascii="Trebuchet MS" w:hAnsi="Trebuchet MS" w:cs="Times New Roman"/>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1D4D4763"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10. </w:t>
      </w:r>
      <w:r w:rsidR="00B77F4E" w:rsidRPr="0065796A">
        <w:rPr>
          <w:rFonts w:ascii="Trebuchet MS" w:hAnsi="Trebuchet MS" w:cs="Times New Roman"/>
          <w:i/>
        </w:rPr>
        <w:t>prag de calitate</w:t>
      </w:r>
      <w:r w:rsidR="00B77F4E" w:rsidRPr="0065796A">
        <w:rPr>
          <w:rFonts w:ascii="Trebuchet MS" w:hAnsi="Trebuchet MS" w:cs="Times New Roman"/>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EBEFAE9"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11. </w:t>
      </w:r>
      <w:r w:rsidR="00B77F4E" w:rsidRPr="0065796A">
        <w:rPr>
          <w:rFonts w:ascii="Trebuchet MS" w:hAnsi="Trebuchet MS" w:cs="Times New Roman"/>
          <w:i/>
        </w:rPr>
        <w:t>proiect</w:t>
      </w:r>
      <w:r w:rsidR="00B77F4E" w:rsidRPr="0065796A">
        <w:rPr>
          <w:rFonts w:ascii="Trebuchet MS" w:hAnsi="Trebuchet MS" w:cs="Times New Roman"/>
        </w:rPr>
        <w:t xml:space="preserve"> – ansamblu de activități și acțiuni care sunt cuprinse într-o cerere de finanțare depusă în cadrul unui apel de proiecte și care este supusă procedurilor de evaluare, selecție </w:t>
      </w:r>
      <w:r w:rsidR="00B77F4E" w:rsidRPr="0065796A">
        <w:rPr>
          <w:rFonts w:ascii="Trebuchet MS" w:hAnsi="Trebuchet MS" w:cs="Times New Roman"/>
        </w:rPr>
        <w:lastRenderedPageBreak/>
        <w:t>și contractare sau pentru care se încheie un contract de finanțare/se emite decizie de finanțare, după caz;</w:t>
      </w:r>
    </w:p>
    <w:p w14:paraId="555C18FF" w14:textId="77777777" w:rsidR="009E41DB" w:rsidRPr="0065796A" w:rsidRDefault="00145819"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12. </w:t>
      </w:r>
      <w:r w:rsidR="00B77F4E" w:rsidRPr="0065796A">
        <w:rPr>
          <w:rFonts w:ascii="Trebuchet MS" w:hAnsi="Trebuchet MS" w:cs="Times New Roman"/>
          <w:i/>
        </w:rPr>
        <w:t>solicitant</w:t>
      </w:r>
      <w:r w:rsidR="00B77F4E" w:rsidRPr="0065796A">
        <w:rPr>
          <w:rFonts w:ascii="Trebuchet MS" w:hAnsi="Trebuchet MS" w:cs="Times New Roman"/>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9E41DB" w:rsidRPr="0065796A">
        <w:rPr>
          <w:rFonts w:ascii="Trebuchet MS" w:hAnsi="Trebuchet MS" w:cs="Times New Roman"/>
        </w:rPr>
        <w:t>;</w:t>
      </w:r>
    </w:p>
    <w:p w14:paraId="49022D0F" w14:textId="576E75C5" w:rsidR="009E41DB" w:rsidRPr="0065796A" w:rsidRDefault="009E41DB"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13. Contract de </w:t>
      </w:r>
      <w:proofErr w:type="spellStart"/>
      <w:r w:rsidRPr="0065796A">
        <w:rPr>
          <w:rFonts w:ascii="Trebuchet MS" w:hAnsi="Trebuchet MS" w:cs="Times New Roman"/>
        </w:rPr>
        <w:t>finanţare</w:t>
      </w:r>
      <w:proofErr w:type="spellEnd"/>
      <w:r w:rsidRPr="0065796A">
        <w:rPr>
          <w:rFonts w:ascii="Trebuchet MS" w:hAnsi="Trebuchet MS" w:cs="Times New Roman"/>
        </w:rPr>
        <w:t xml:space="preserve"> - actul juridic încheiat cu </w:t>
      </w:r>
      <w:proofErr w:type="spellStart"/>
      <w:r w:rsidRPr="0065796A">
        <w:rPr>
          <w:rFonts w:ascii="Trebuchet MS" w:hAnsi="Trebuchet MS" w:cs="Times New Roman"/>
        </w:rPr>
        <w:t>instituţiile</w:t>
      </w:r>
      <w:proofErr w:type="spellEnd"/>
      <w:r w:rsidRPr="0065796A">
        <w:rPr>
          <w:rFonts w:ascii="Trebuchet MS" w:hAnsi="Trebuchet MS" w:cs="Times New Roman"/>
        </w:rPr>
        <w:t xml:space="preserve"> beneficiare, cu </w:t>
      </w:r>
      <w:proofErr w:type="spellStart"/>
      <w:r w:rsidRPr="0065796A">
        <w:rPr>
          <w:rFonts w:ascii="Trebuchet MS" w:hAnsi="Trebuchet MS" w:cs="Times New Roman"/>
        </w:rPr>
        <w:t>excepţia</w:t>
      </w:r>
      <w:proofErr w:type="spellEnd"/>
      <w:r w:rsidRPr="0065796A">
        <w:rPr>
          <w:rFonts w:ascii="Trebuchet MS" w:hAnsi="Trebuchet MS" w:cs="Times New Roman"/>
        </w:rPr>
        <w:t xml:space="preserve"> MIPE </w:t>
      </w:r>
      <w:proofErr w:type="spellStart"/>
      <w:r w:rsidRPr="0065796A">
        <w:rPr>
          <w:rFonts w:ascii="Trebuchet MS" w:hAnsi="Trebuchet MS" w:cs="Times New Roman"/>
        </w:rPr>
        <w:t>şi</w:t>
      </w:r>
      <w:proofErr w:type="spellEnd"/>
      <w:r w:rsidRPr="0065796A">
        <w:rPr>
          <w:rFonts w:ascii="Trebuchet MS" w:hAnsi="Trebuchet MS" w:cs="Times New Roman"/>
        </w:rPr>
        <w:t xml:space="preserve"> a structurilor din Ministerul Investițiilor și Proiectelor Europene, semnat de Ordonatorul Principal de Credite al AM POAT </w:t>
      </w:r>
      <w:proofErr w:type="spellStart"/>
      <w:r w:rsidRPr="0065796A">
        <w:rPr>
          <w:rFonts w:ascii="Trebuchet MS" w:hAnsi="Trebuchet MS" w:cs="Times New Roman"/>
        </w:rPr>
        <w:t>şi</w:t>
      </w:r>
      <w:proofErr w:type="spellEnd"/>
      <w:r w:rsidRPr="0065796A">
        <w:rPr>
          <w:rFonts w:ascii="Trebuchet MS" w:hAnsi="Trebuchet MS" w:cs="Times New Roman"/>
        </w:rPr>
        <w:t xml:space="preserve"> reprezentantul legal al beneficiarului.</w:t>
      </w:r>
    </w:p>
    <w:p w14:paraId="7CF41167" w14:textId="111E66A1" w:rsidR="009E41DB" w:rsidRPr="0065796A" w:rsidRDefault="009E41DB"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14. Decizia de </w:t>
      </w:r>
      <w:proofErr w:type="spellStart"/>
      <w:r w:rsidRPr="0065796A">
        <w:rPr>
          <w:rFonts w:ascii="Trebuchet MS" w:hAnsi="Trebuchet MS" w:cs="Times New Roman"/>
        </w:rPr>
        <w:t>finanţare</w:t>
      </w:r>
      <w:proofErr w:type="spellEnd"/>
      <w:r w:rsidRPr="0065796A">
        <w:rPr>
          <w:rFonts w:ascii="Trebuchet MS" w:hAnsi="Trebuchet MS" w:cs="Times New Roman"/>
        </w:rPr>
        <w:t xml:space="preserve"> - </w:t>
      </w:r>
      <w:r w:rsidR="003C7824" w:rsidRPr="003C7824">
        <w:rPr>
          <w:rFonts w:ascii="Trebuchet MS" w:hAnsi="Trebuchet MS" w:cs="Times New Roman"/>
        </w:rPr>
        <w:t>actul unilateral intern prin care autoritatea de management/organismul intermediar acordă asistență financiară nerambursabilă persoanei juridice din care face parte</w:t>
      </w:r>
      <w:r w:rsidR="003C7824" w:rsidRPr="003C7824" w:rsidDel="003C7824">
        <w:rPr>
          <w:rFonts w:ascii="Trebuchet MS" w:hAnsi="Trebuchet MS" w:cs="Times New Roman"/>
        </w:rPr>
        <w:t xml:space="preserve"> </w:t>
      </w:r>
    </w:p>
    <w:p w14:paraId="2336E9BE" w14:textId="3D422E65" w:rsidR="00566CCA" w:rsidRPr="0065796A" w:rsidRDefault="00566CCA" w:rsidP="00D84C69">
      <w:pPr>
        <w:spacing w:before="120" w:after="120"/>
        <w:rPr>
          <w:rFonts w:ascii="Trebuchet MS" w:hAnsi="Trebuchet MS"/>
          <w:i/>
        </w:rPr>
      </w:pPr>
    </w:p>
    <w:p w14:paraId="77BF7EAA" w14:textId="04CD7E44" w:rsidR="00566CCA" w:rsidRPr="00B123EB" w:rsidRDefault="00C940A4" w:rsidP="003C5CD5">
      <w:pPr>
        <w:pStyle w:val="ListParagraph"/>
        <w:numPr>
          <w:ilvl w:val="0"/>
          <w:numId w:val="2"/>
        </w:numPr>
        <w:spacing w:before="120" w:after="120"/>
        <w:rPr>
          <w:rFonts w:ascii="Trebuchet MS" w:hAnsi="Trebuchet MS"/>
          <w:b/>
          <w:bCs/>
          <w:i/>
          <w:color w:val="0070C0"/>
        </w:rPr>
      </w:pPr>
      <w:r w:rsidRPr="00B123EB">
        <w:rPr>
          <w:rFonts w:ascii="Trebuchet MS" w:hAnsi="Trebuchet MS"/>
          <w:b/>
          <w:bCs/>
          <w:i/>
          <w:color w:val="0070C0"/>
        </w:rPr>
        <w:t xml:space="preserve">ELEMENTE DE CONTEXT </w:t>
      </w:r>
      <w:r w:rsidR="00566CCA" w:rsidRPr="00B123EB">
        <w:rPr>
          <w:rFonts w:ascii="Trebuchet MS" w:hAnsi="Trebuchet MS"/>
          <w:b/>
          <w:bCs/>
          <w:i/>
          <w:color w:val="0070C0"/>
        </w:rPr>
        <w:tab/>
      </w:r>
    </w:p>
    <w:p w14:paraId="077DC236" w14:textId="2AF664C0" w:rsidR="00692D9A" w:rsidRPr="00B123EB" w:rsidRDefault="00D0382F" w:rsidP="001639AF">
      <w:pPr>
        <w:spacing w:before="120" w:after="120"/>
        <w:rPr>
          <w:rFonts w:ascii="Trebuchet MS" w:hAnsi="Trebuchet MS"/>
          <w:i/>
          <w:color w:val="0070C0"/>
        </w:rPr>
      </w:pPr>
      <w:r w:rsidRPr="00B123EB">
        <w:rPr>
          <w:rFonts w:ascii="Trebuchet MS" w:hAnsi="Trebuchet MS"/>
          <w:i/>
          <w:color w:val="0070C0"/>
        </w:rPr>
        <w:t xml:space="preserve">2.1. </w:t>
      </w:r>
      <w:r w:rsidR="00566CCA" w:rsidRPr="00B123EB">
        <w:rPr>
          <w:rFonts w:ascii="Trebuchet MS" w:hAnsi="Trebuchet MS"/>
          <w:i/>
          <w:color w:val="0070C0"/>
        </w:rPr>
        <w:t>Informații generale Program</w:t>
      </w:r>
    </w:p>
    <w:p w14:paraId="64119980" w14:textId="451AAE82" w:rsidR="00D410CA" w:rsidRPr="0065796A" w:rsidRDefault="00D410CA" w:rsidP="00D410CA">
      <w:pPr>
        <w:spacing w:before="120" w:after="120"/>
        <w:jc w:val="both"/>
        <w:rPr>
          <w:rFonts w:ascii="Trebuchet MS" w:hAnsi="Trebuchet MS"/>
        </w:rPr>
      </w:pPr>
      <w:r w:rsidRPr="0065796A">
        <w:rPr>
          <w:rFonts w:ascii="Trebuchet MS" w:hAnsi="Trebuchet MS"/>
        </w:rPr>
        <w:t>Programul Asistență Tehnică 2021-2027 (denumit în continuare „</w:t>
      </w: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65796A">
        <w:rPr>
          <w:rFonts w:ascii="Trebuchet MS" w:hAnsi="Trebuchet MS"/>
        </w:rPr>
        <w:t>P</w:t>
      </w:r>
      <w:r w:rsidR="00C36D3D" w:rsidRPr="0065796A">
        <w:rPr>
          <w:rFonts w:ascii="Trebuchet MS" w:hAnsi="Trebuchet MS"/>
        </w:rPr>
        <w:t>o</w:t>
      </w:r>
      <w:r w:rsidRPr="0065796A">
        <w:rPr>
          <w:rFonts w:ascii="Trebuchet MS" w:hAnsi="Trebuchet MS"/>
        </w:rPr>
        <w:t>AT</w:t>
      </w:r>
      <w:proofErr w:type="spellEnd"/>
      <w:r w:rsidRPr="0065796A">
        <w:rPr>
          <w:rFonts w:ascii="Trebuchet MS" w:hAnsi="Trebuchet MS"/>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5A616006" w14:textId="6DD97254" w:rsidR="00D410CA" w:rsidRPr="0065796A" w:rsidRDefault="00D410CA" w:rsidP="00D410CA">
      <w:pPr>
        <w:spacing w:before="120" w:after="120"/>
        <w:jc w:val="both"/>
        <w:rPr>
          <w:rFonts w:ascii="Trebuchet MS" w:hAnsi="Trebuchet MS"/>
        </w:rPr>
      </w:pP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este dezvoltat </w:t>
      </w:r>
      <w:r w:rsidR="00F4641C" w:rsidRPr="0065796A">
        <w:rPr>
          <w:rFonts w:ascii="Trebuchet MS" w:hAnsi="Trebuchet MS"/>
        </w:rPr>
        <w:t>ținând</w:t>
      </w:r>
      <w:r w:rsidRPr="0065796A">
        <w:rPr>
          <w:rFonts w:ascii="Trebuchet MS" w:hAnsi="Trebuchet MS"/>
        </w:rPr>
        <w:t xml:space="preserve"> cont de arhitectura sistemului de coordonare, gestionare </w:t>
      </w:r>
      <w:proofErr w:type="spellStart"/>
      <w:r w:rsidRPr="0065796A">
        <w:rPr>
          <w:rFonts w:ascii="Trebuchet MS" w:hAnsi="Trebuchet MS"/>
        </w:rPr>
        <w:t>şi</w:t>
      </w:r>
      <w:proofErr w:type="spellEnd"/>
      <w:r w:rsidRPr="0065796A">
        <w:rPr>
          <w:rFonts w:ascii="Trebuchet MS" w:hAnsi="Trebuchet MS"/>
        </w:rPr>
        <w:t xml:space="preserve"> control al fondurilor 2021-2027, luând în calcul și necesitatea reducerii sarcinii administrative în ceea ce privește gestionarea AT la nivelul Ministerului Investițiilor și Proiectelor Europene (MIPE). Din perspectiva tipului de AT acordat prin </w:t>
      </w: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se va continua abordarea din 2014-2020, respectiv sprijinirea măsurilor orizontale pentru sistemul de coordonare, gestionare și control al fondurilor și pentru beneficiari/potențiali beneficiari, precum și a celor specifice destinate implementării programelor operaționale gestionate la nivelul MIPE fără prioritate de AT. Astfel, programele care vor primi sprijin în cadrul </w:t>
      </w:r>
      <w:proofErr w:type="spellStart"/>
      <w:r w:rsidRPr="0065796A">
        <w:rPr>
          <w:rFonts w:ascii="Trebuchet MS" w:hAnsi="Trebuchet MS"/>
        </w:rPr>
        <w:t>P</w:t>
      </w:r>
      <w:r w:rsidR="00F40A59">
        <w:rPr>
          <w:rFonts w:ascii="Trebuchet MS" w:hAnsi="Trebuchet MS"/>
        </w:rPr>
        <w:t>o</w:t>
      </w:r>
      <w:r w:rsidRPr="0065796A">
        <w:rPr>
          <w:rFonts w:ascii="Trebuchet MS" w:hAnsi="Trebuchet MS"/>
        </w:rPr>
        <w:t>AT</w:t>
      </w:r>
      <w:proofErr w:type="spellEnd"/>
      <w:r w:rsidRPr="0065796A">
        <w:rPr>
          <w:rFonts w:ascii="Trebuchet MS" w:hAnsi="Trebuchet MS"/>
        </w:rPr>
        <w:t xml:space="preserve"> sunt: Programul Dezvoltare Durabilă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DD</w:t>
      </w:r>
      <w:proofErr w:type="spellEnd"/>
      <w:r w:rsidRPr="0065796A">
        <w:rPr>
          <w:rFonts w:ascii="Trebuchet MS" w:hAnsi="Trebuchet MS"/>
        </w:rPr>
        <w:t>), Programul Creștere Inteligentă, Digitalizare și Instrumente Financiare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CIDIF</w:t>
      </w:r>
      <w:proofErr w:type="spellEnd"/>
      <w:r w:rsidRPr="0065796A">
        <w:rPr>
          <w:rFonts w:ascii="Trebuchet MS" w:hAnsi="Trebuchet MS"/>
        </w:rPr>
        <w:t>), inclusiv Programul Asistență Tehnică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AT</w:t>
      </w:r>
      <w:proofErr w:type="spellEnd"/>
      <w:r w:rsidRPr="0065796A">
        <w:rPr>
          <w:rFonts w:ascii="Trebuchet MS" w:hAnsi="Trebuchet MS"/>
        </w:rPr>
        <w:t>), precum și Programul Sănătate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S</w:t>
      </w:r>
      <w:proofErr w:type="spellEnd"/>
      <w:r w:rsidRPr="0065796A">
        <w:rPr>
          <w:rFonts w:ascii="Trebuchet MS" w:hAnsi="Trebuchet MS"/>
        </w:rPr>
        <w:t xml:space="preserve">) - program nou în arhitectura sistemului fondurilor UE. </w:t>
      </w:r>
    </w:p>
    <w:p w14:paraId="5E34BFA1" w14:textId="77777777" w:rsidR="00865784" w:rsidRPr="0065796A" w:rsidRDefault="00865784" w:rsidP="00D410CA">
      <w:pPr>
        <w:spacing w:before="120" w:after="120"/>
        <w:jc w:val="both"/>
        <w:rPr>
          <w:rFonts w:ascii="Trebuchet MS" w:hAnsi="Trebuchet MS"/>
          <w:i/>
        </w:rPr>
      </w:pPr>
    </w:p>
    <w:p w14:paraId="134E2B77" w14:textId="59B82988" w:rsidR="00566CCA" w:rsidRPr="00B123EB" w:rsidRDefault="00D0382F" w:rsidP="001639AF">
      <w:pPr>
        <w:spacing w:before="120" w:after="120"/>
        <w:rPr>
          <w:rFonts w:ascii="Trebuchet MS" w:hAnsi="Trebuchet MS"/>
          <w:i/>
          <w:color w:val="0070C0"/>
        </w:rPr>
      </w:pPr>
      <w:r w:rsidRPr="00B123EB">
        <w:rPr>
          <w:rFonts w:ascii="Trebuchet MS" w:hAnsi="Trebuchet MS"/>
          <w:i/>
          <w:color w:val="0070C0"/>
        </w:rPr>
        <w:t>2.2. Prioritatea/</w:t>
      </w:r>
      <w:r w:rsidR="00F40A59" w:rsidRPr="00B123EB">
        <w:rPr>
          <w:rFonts w:ascii="Trebuchet MS" w:hAnsi="Trebuchet MS"/>
          <w:i/>
          <w:color w:val="0070C0"/>
        </w:rPr>
        <w:t>Fond/</w:t>
      </w:r>
      <w:r w:rsidR="00566CCA" w:rsidRPr="00B123EB">
        <w:rPr>
          <w:rFonts w:ascii="Trebuchet MS" w:hAnsi="Trebuchet MS"/>
          <w:i/>
          <w:color w:val="0070C0"/>
        </w:rPr>
        <w:t>Obiectiv de politică</w:t>
      </w:r>
      <w:r w:rsidR="00F40A59" w:rsidRPr="00B123EB">
        <w:rPr>
          <w:rFonts w:ascii="Trebuchet MS" w:hAnsi="Trebuchet MS"/>
          <w:i/>
          <w:color w:val="0070C0"/>
        </w:rPr>
        <w:t>/ Obiectiv specific</w:t>
      </w:r>
    </w:p>
    <w:p w14:paraId="0688AF58" w14:textId="595D4F61" w:rsidR="001F1DED" w:rsidRPr="0065796A" w:rsidRDefault="001F1DED" w:rsidP="0098321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Pentru a răspunde obiectivului de politică 2</w:t>
      </w:r>
      <w:r w:rsidR="004C3C1B" w:rsidRPr="0065796A">
        <w:rPr>
          <w:rFonts w:ascii="Trebuchet MS" w:eastAsia="Calibri" w:hAnsi="Trebuchet MS" w:cs="Times New Roman"/>
        </w:rPr>
        <w:t xml:space="preserve"> - </w:t>
      </w:r>
      <w:r w:rsidR="00F22442" w:rsidRPr="0065796A">
        <w:rPr>
          <w:rFonts w:ascii="Trebuchet MS" w:hAnsi="Trebuchet MS"/>
          <w:i/>
          <w:iCs/>
        </w:rPr>
        <w:t xml:space="preserve">o </w:t>
      </w:r>
      <w:proofErr w:type="spellStart"/>
      <w:r w:rsidR="00F22442" w:rsidRPr="0065796A">
        <w:rPr>
          <w:rFonts w:ascii="Trebuchet MS" w:hAnsi="Trebuchet MS"/>
          <w:i/>
          <w:iCs/>
        </w:rPr>
        <w:t>Europă</w:t>
      </w:r>
      <w:proofErr w:type="spellEnd"/>
      <w:r w:rsidR="00F22442" w:rsidRPr="0065796A">
        <w:rPr>
          <w:rFonts w:ascii="Trebuchet MS" w:hAnsi="Trebuchet MS"/>
          <w:i/>
          <w:iCs/>
        </w:rPr>
        <w:t xml:space="preserve"> mai verde, </w:t>
      </w:r>
      <w:proofErr w:type="spellStart"/>
      <w:r w:rsidR="00F22442" w:rsidRPr="0065796A">
        <w:rPr>
          <w:rFonts w:ascii="Trebuchet MS" w:hAnsi="Trebuchet MS"/>
          <w:i/>
          <w:iCs/>
        </w:rPr>
        <w:t>rezilientă</w:t>
      </w:r>
      <w:proofErr w:type="spellEnd"/>
      <w:r w:rsidR="00F22442" w:rsidRPr="0065796A">
        <w:rPr>
          <w:rFonts w:ascii="Trebuchet MS" w:hAnsi="Trebuchet MS"/>
          <w:i/>
          <w:iCs/>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r w:rsidRPr="0065796A">
        <w:rPr>
          <w:rFonts w:ascii="Trebuchet MS" w:eastAsia="Calibri" w:hAnsi="Trebuchet MS" w:cs="Times New Roman"/>
        </w:rPr>
        <w:t xml:space="preserve">, în vederea atingerii unei economii neutre din punct de vedere climatic cel târziu până în 2050,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are în vedere </w:t>
      </w:r>
      <w:r w:rsidRPr="0065796A">
        <w:rPr>
          <w:rFonts w:ascii="Trebuchet MS" w:eastAsia="Calibri" w:hAnsi="Trebuchet MS" w:cs="Times New Roman"/>
        </w:rPr>
        <w:lastRenderedPageBreak/>
        <w:t>susținerea intervențiilor pentru creșterea conștientizării și a capacității administrative a structurilor implicate în gestionarea programelor asistate, în vederea abordării aspectelor legate de schimbările climatice în ciclul de viață al proiectelor finanțate.</w:t>
      </w:r>
    </w:p>
    <w:p w14:paraId="15B7FAAB" w14:textId="4D15D01B" w:rsidR="00983218" w:rsidRPr="0065796A" w:rsidRDefault="00983218" w:rsidP="0098321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Programul </w:t>
      </w:r>
      <w:proofErr w:type="spellStart"/>
      <w:r w:rsidRPr="0065796A">
        <w:rPr>
          <w:rFonts w:ascii="Trebuchet MS" w:eastAsia="Calibri" w:hAnsi="Trebuchet MS" w:cs="Times New Roman"/>
        </w:rPr>
        <w:t>Asistenţă</w:t>
      </w:r>
      <w:proofErr w:type="spellEnd"/>
      <w:r w:rsidRPr="0065796A">
        <w:rPr>
          <w:rFonts w:ascii="Trebuchet MS" w:eastAsia="Calibri" w:hAnsi="Trebuchet MS" w:cs="Times New Roman"/>
        </w:rPr>
        <w:t xml:space="preserve"> Tehnică (</w:t>
      </w:r>
      <w:proofErr w:type="spellStart"/>
      <w:r w:rsidRPr="0065796A">
        <w:rPr>
          <w:rFonts w:ascii="Trebuchet MS" w:eastAsia="Calibri" w:hAnsi="Trebuchet MS" w:cs="Times New Roman"/>
        </w:rPr>
        <w:t>P</w:t>
      </w:r>
      <w:r w:rsidR="00597B4D" w:rsidRPr="0065796A">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2021 – 2027 este structurat în două priorități, </w:t>
      </w:r>
      <w:r w:rsidRPr="0065796A">
        <w:rPr>
          <w:rFonts w:ascii="Trebuchet MS" w:eastAsia="Calibri" w:hAnsi="Trebuchet MS" w:cs="Times New Roman"/>
          <w:b/>
          <w:bCs/>
        </w:rPr>
        <w:t>prezentul Ghid al Solicitantului fiind dedicat Priorității 1</w:t>
      </w:r>
      <w:r w:rsidRPr="0065796A">
        <w:rPr>
          <w:rFonts w:ascii="Trebuchet MS" w:eastAsia="Calibri" w:hAnsi="Trebuchet MS" w:cs="Times New Roman"/>
        </w:rPr>
        <w:t xml:space="preserve"> -  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w:t>
      </w:r>
      <w:r w:rsidR="00A83EAC">
        <w:rPr>
          <w:rFonts w:ascii="Trebuchet MS" w:eastAsia="Calibri" w:hAnsi="Trebuchet MS" w:cs="Times New Roman"/>
        </w:rPr>
        <w:t>programelor</w:t>
      </w:r>
      <w:r w:rsidRPr="0065796A">
        <w:rPr>
          <w:rFonts w:ascii="Trebuchet MS" w:eastAsia="Calibri" w:hAnsi="Trebuchet MS" w:cs="Times New Roman"/>
        </w:rPr>
        <w:t xml:space="preserve">. </w:t>
      </w:r>
    </w:p>
    <w:p w14:paraId="792AC78B" w14:textId="418A6664" w:rsidR="00F40A59" w:rsidRPr="0065796A" w:rsidRDefault="00F40A59" w:rsidP="00983218">
      <w:pPr>
        <w:spacing w:before="120" w:after="120" w:line="240" w:lineRule="auto"/>
        <w:jc w:val="both"/>
        <w:rPr>
          <w:rFonts w:ascii="Trebuchet MS" w:eastAsia="Calibri" w:hAnsi="Trebuchet MS" w:cs="Times New Roman"/>
        </w:rPr>
      </w:pPr>
      <w:r>
        <w:rPr>
          <w:rFonts w:ascii="Trebuchet MS" w:eastAsia="Calibri" w:hAnsi="Trebuchet MS" w:cs="Times New Roman"/>
        </w:rPr>
        <w:t>Tipurile de intervenție sprijinite în cadrul acestei priorități sunt finanțate din FEDR.</w:t>
      </w:r>
    </w:p>
    <w:p w14:paraId="23D3F703" w14:textId="77777777" w:rsidR="00983218" w:rsidRPr="0065796A" w:rsidRDefault="00983218" w:rsidP="00F82305">
      <w:pPr>
        <w:spacing w:before="120" w:after="120"/>
        <w:rPr>
          <w:rFonts w:ascii="Trebuchet MS" w:hAnsi="Trebuchet MS"/>
          <w:i/>
        </w:rPr>
      </w:pPr>
    </w:p>
    <w:p w14:paraId="38E63053" w14:textId="4E6FEB23" w:rsidR="00566CCA" w:rsidRPr="0065796A" w:rsidRDefault="00D0382F" w:rsidP="001639AF">
      <w:pPr>
        <w:spacing w:before="120" w:after="120"/>
        <w:rPr>
          <w:rFonts w:ascii="Trebuchet MS" w:hAnsi="Trebuchet MS"/>
          <w:i/>
        </w:rPr>
      </w:pPr>
      <w:r w:rsidRPr="00B123EB">
        <w:rPr>
          <w:rFonts w:ascii="Trebuchet MS" w:hAnsi="Trebuchet MS"/>
          <w:i/>
          <w:color w:val="0070C0"/>
        </w:rPr>
        <w:t xml:space="preserve">2.3. </w:t>
      </w:r>
      <w:r w:rsidR="00566CCA" w:rsidRPr="00B123EB">
        <w:rPr>
          <w:rFonts w:ascii="Trebuchet MS" w:hAnsi="Trebuchet MS"/>
          <w:i/>
          <w:color w:val="0070C0"/>
        </w:rPr>
        <w:t xml:space="preserve">Reglementări europene și naționale, </w:t>
      </w:r>
      <w:r w:rsidR="005111FF" w:rsidRPr="00B123EB">
        <w:rPr>
          <w:rFonts w:ascii="Trebuchet MS" w:hAnsi="Trebuchet MS"/>
          <w:i/>
          <w:color w:val="0070C0"/>
        </w:rPr>
        <w:t xml:space="preserve">cadrul strategic, </w:t>
      </w:r>
      <w:r w:rsidR="00566CCA" w:rsidRPr="00B123EB">
        <w:rPr>
          <w:rFonts w:ascii="Trebuchet MS" w:hAnsi="Trebuchet MS"/>
          <w:i/>
          <w:color w:val="0070C0"/>
        </w:rPr>
        <w:t>documente programatice</w:t>
      </w:r>
      <w:r w:rsidR="00B47A5D" w:rsidRPr="00B123EB">
        <w:rPr>
          <w:rFonts w:ascii="Trebuchet MS" w:hAnsi="Trebuchet MS"/>
          <w:i/>
          <w:color w:val="0070C0"/>
        </w:rPr>
        <w:t xml:space="preserve"> aplicabile</w:t>
      </w:r>
      <w:r w:rsidR="00566CCA" w:rsidRPr="0065796A">
        <w:rPr>
          <w:rFonts w:ascii="Trebuchet MS" w:hAnsi="Trebuchet MS"/>
          <w:i/>
        </w:rPr>
        <w:tab/>
      </w:r>
    </w:p>
    <w:p w14:paraId="00215FF7"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bookmarkStart w:id="6" w:name="_Hlk56682536"/>
      <w:r w:rsidRPr="0065796A">
        <w:rPr>
          <w:rFonts w:ascii="Trebuchet MS" w:hAnsi="Trebuchet MS"/>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B6B2B5F"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REGULAMENTUL (UE) 2021/1058 AL PARLAMENTULUI EUROPEAN ȘI AL CONSILIULUI din 24 iunie 2021 privind Fondul european de dezvoltare regională și Fondul de coeziune;</w:t>
      </w:r>
    </w:p>
    <w:p w14:paraId="796BAE88" w14:textId="5D75AB0D"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Ordonanța de urgență 133/2021 privind gestionarea financiară a fondurilor europene pentru perioada de programare 2021-2027 alocate României din FEDR, FC, FSE+, FTJ;</w:t>
      </w:r>
    </w:p>
    <w:p w14:paraId="76FCAA06" w14:textId="631CF630"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Ordonanța de urgență 23/2023 privind </w:t>
      </w:r>
      <w:r w:rsidR="007D13E9" w:rsidRPr="0065796A">
        <w:rPr>
          <w:rFonts w:ascii="Trebuchet MS" w:hAnsi="Trebuchet MS"/>
        </w:rPr>
        <w:t xml:space="preserve">instituirea unor măsuri de simplificare </w:t>
      </w:r>
      <w:proofErr w:type="spellStart"/>
      <w:r w:rsidR="007D13E9" w:rsidRPr="0065796A">
        <w:rPr>
          <w:rFonts w:ascii="Trebuchet MS" w:hAnsi="Trebuchet MS"/>
        </w:rPr>
        <w:t>şi</w:t>
      </w:r>
      <w:proofErr w:type="spellEnd"/>
      <w:r w:rsidR="007D13E9" w:rsidRPr="0065796A">
        <w:rPr>
          <w:rFonts w:ascii="Trebuchet MS" w:hAnsi="Trebuchet MS"/>
        </w:rPr>
        <w:t xml:space="preserve"> digitalizare pentru gestionarea fondurilor europene aferente Politicii de coeziune 2021-2027</w:t>
      </w:r>
    </w:p>
    <w:p w14:paraId="33138986"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bookmarkEnd w:id="6"/>
      <w:r w:rsidRPr="0065796A">
        <w:rPr>
          <w:rFonts w:ascii="Trebuchet MS" w:hAnsi="Trebuchet MS"/>
        </w:rPr>
        <w:t>;</w:t>
      </w:r>
    </w:p>
    <w:p w14:paraId="0F8FA5BC"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HG nr. 829/2022 pentru aprobarea Normelor metodologice de aplicare a prevederilor </w:t>
      </w:r>
      <w:proofErr w:type="spellStart"/>
      <w:r w:rsidRPr="0065796A">
        <w:rPr>
          <w:rFonts w:ascii="Trebuchet MS" w:hAnsi="Trebuchet MS"/>
        </w:rPr>
        <w:t>Ordonanţei</w:t>
      </w:r>
      <w:proofErr w:type="spellEnd"/>
      <w:r w:rsidRPr="0065796A">
        <w:rPr>
          <w:rFonts w:ascii="Trebuchet MS" w:hAnsi="Trebuchet MS"/>
        </w:rPr>
        <w:t xml:space="preserve"> de </w:t>
      </w:r>
      <w:proofErr w:type="spellStart"/>
      <w:r w:rsidRPr="0065796A">
        <w:rPr>
          <w:rFonts w:ascii="Trebuchet MS" w:hAnsi="Trebuchet MS"/>
        </w:rPr>
        <w:t>urgenţă</w:t>
      </w:r>
      <w:proofErr w:type="spellEnd"/>
      <w:r w:rsidRPr="0065796A">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Tranziție Justă;    </w:t>
      </w:r>
    </w:p>
    <w:p w14:paraId="14D5DECA"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OUG nr. 66/2011 privind prevenirea, constatarea </w:t>
      </w:r>
      <w:proofErr w:type="spellStart"/>
      <w:r w:rsidRPr="0065796A">
        <w:rPr>
          <w:rFonts w:ascii="Trebuchet MS" w:hAnsi="Trebuchet MS"/>
        </w:rPr>
        <w:t>şi</w:t>
      </w:r>
      <w:proofErr w:type="spellEnd"/>
      <w:r w:rsidRPr="0065796A">
        <w:rPr>
          <w:rFonts w:ascii="Trebuchet MS" w:hAnsi="Trebuchet MS"/>
        </w:rPr>
        <w:t xml:space="preserve"> </w:t>
      </w:r>
      <w:proofErr w:type="spellStart"/>
      <w:r w:rsidRPr="0065796A">
        <w:rPr>
          <w:rFonts w:ascii="Trebuchet MS" w:hAnsi="Trebuchet MS"/>
        </w:rPr>
        <w:t>sancţionarea</w:t>
      </w:r>
      <w:proofErr w:type="spellEnd"/>
      <w:r w:rsidRPr="0065796A">
        <w:rPr>
          <w:rFonts w:ascii="Trebuchet MS" w:hAnsi="Trebuchet MS"/>
        </w:rPr>
        <w:t xml:space="preserve"> neregulilor apărute în </w:t>
      </w:r>
      <w:proofErr w:type="spellStart"/>
      <w:r w:rsidRPr="0065796A">
        <w:rPr>
          <w:rFonts w:ascii="Trebuchet MS" w:hAnsi="Trebuchet MS"/>
        </w:rPr>
        <w:t>obţinerea</w:t>
      </w:r>
      <w:proofErr w:type="spellEnd"/>
      <w:r w:rsidRPr="0065796A">
        <w:rPr>
          <w:rFonts w:ascii="Trebuchet MS" w:hAnsi="Trebuchet MS"/>
        </w:rPr>
        <w:t xml:space="preserve"> </w:t>
      </w:r>
      <w:proofErr w:type="spellStart"/>
      <w:r w:rsidRPr="0065796A">
        <w:rPr>
          <w:rFonts w:ascii="Trebuchet MS" w:hAnsi="Trebuchet MS"/>
        </w:rPr>
        <w:t>şi</w:t>
      </w:r>
      <w:proofErr w:type="spellEnd"/>
      <w:r w:rsidRPr="0065796A">
        <w:rPr>
          <w:rFonts w:ascii="Trebuchet MS" w:hAnsi="Trebuchet MS"/>
        </w:rPr>
        <w:t xml:space="preserve"> utilizarea fondurilor europene </w:t>
      </w:r>
      <w:proofErr w:type="spellStart"/>
      <w:r w:rsidRPr="0065796A">
        <w:rPr>
          <w:rFonts w:ascii="Trebuchet MS" w:hAnsi="Trebuchet MS"/>
        </w:rPr>
        <w:t>şi</w:t>
      </w:r>
      <w:proofErr w:type="spellEnd"/>
      <w:r w:rsidRPr="0065796A">
        <w:rPr>
          <w:rFonts w:ascii="Trebuchet MS" w:hAnsi="Trebuchet MS"/>
        </w:rPr>
        <w:t xml:space="preserve">/sau a fondurilor publice </w:t>
      </w:r>
      <w:proofErr w:type="spellStart"/>
      <w:r w:rsidRPr="0065796A">
        <w:rPr>
          <w:rFonts w:ascii="Trebuchet MS" w:hAnsi="Trebuchet MS"/>
        </w:rPr>
        <w:t>naţionale</w:t>
      </w:r>
      <w:proofErr w:type="spellEnd"/>
      <w:r w:rsidRPr="0065796A">
        <w:rPr>
          <w:rFonts w:ascii="Trebuchet MS" w:hAnsi="Trebuchet MS"/>
        </w:rPr>
        <w:t xml:space="preserve"> aferente acestora, cu modificările și completările ulterioare;</w:t>
      </w:r>
    </w:p>
    <w:p w14:paraId="6BD0956A"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HG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3C00FFE4"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HG nr. 519/2014 privind stabilirea ratelor aferente reducerilor procentuale/</w:t>
      </w:r>
      <w:proofErr w:type="spellStart"/>
      <w:r w:rsidRPr="0065796A">
        <w:rPr>
          <w:rFonts w:ascii="Trebuchet MS" w:hAnsi="Trebuchet MS"/>
        </w:rPr>
        <w:t>corecţiilor</w:t>
      </w:r>
      <w:proofErr w:type="spellEnd"/>
      <w:r w:rsidRPr="0065796A">
        <w:rPr>
          <w:rFonts w:ascii="Trebuchet MS" w:hAnsi="Trebuchet MS"/>
        </w:rPr>
        <w:t xml:space="preserve"> financiare aplicabile pentru abaterile prevăzute în anexa la </w:t>
      </w:r>
      <w:proofErr w:type="spellStart"/>
      <w:r w:rsidRPr="0065796A">
        <w:rPr>
          <w:rFonts w:ascii="Trebuchet MS" w:hAnsi="Trebuchet MS"/>
        </w:rPr>
        <w:t>Ordonanţa</w:t>
      </w:r>
      <w:proofErr w:type="spellEnd"/>
      <w:r w:rsidRPr="0065796A">
        <w:rPr>
          <w:rFonts w:ascii="Trebuchet MS" w:hAnsi="Trebuchet MS"/>
        </w:rPr>
        <w:t xml:space="preserve"> de </w:t>
      </w:r>
      <w:proofErr w:type="spellStart"/>
      <w:r w:rsidRPr="0065796A">
        <w:rPr>
          <w:rFonts w:ascii="Trebuchet MS" w:hAnsi="Trebuchet MS"/>
        </w:rPr>
        <w:t>urgenţă</w:t>
      </w:r>
      <w:proofErr w:type="spellEnd"/>
      <w:r w:rsidRPr="0065796A">
        <w:rPr>
          <w:rFonts w:ascii="Trebuchet MS" w:hAnsi="Trebuchet MS"/>
        </w:rPr>
        <w:t xml:space="preserve"> a Guvernului nr. 66/2011 privind prevenirea, constatarea și sancționarea neregulilor apărute în obținerea și utilizarea fondurilor europene și/sau a fondurilor publice naționale aferente acestora; </w:t>
      </w:r>
    </w:p>
    <w:p w14:paraId="0D659563" w14:textId="77777777" w:rsidR="000A1032" w:rsidRPr="0065796A" w:rsidRDefault="000A1032" w:rsidP="003C5CD5">
      <w:pPr>
        <w:numPr>
          <w:ilvl w:val="0"/>
          <w:numId w:val="3"/>
        </w:numPr>
        <w:adjustRightInd w:val="0"/>
        <w:snapToGrid w:val="0"/>
        <w:spacing w:after="0" w:line="240" w:lineRule="auto"/>
        <w:ind w:left="357" w:hanging="357"/>
        <w:jc w:val="both"/>
        <w:rPr>
          <w:rFonts w:ascii="Trebuchet MS" w:hAnsi="Trebuchet MS"/>
        </w:rPr>
      </w:pPr>
      <w:r w:rsidRPr="0065796A">
        <w:rPr>
          <w:rFonts w:ascii="Trebuchet MS" w:hAnsi="Trebuchet MS"/>
        </w:rPr>
        <w:lastRenderedPageBreak/>
        <w:t>HG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0D20BC5A" w14:textId="77777777" w:rsidR="000A1032"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OUG nr. 122/2020 privind unele măsuri pentru asigurarea eficientizării procesului decizional al fondurilor externe nerambursabile destinate dezvoltării regionale în România.</w:t>
      </w:r>
    </w:p>
    <w:p w14:paraId="6FD70519" w14:textId="77777777" w:rsidR="003B2659" w:rsidRDefault="003B2659" w:rsidP="003B2659">
      <w:pPr>
        <w:pStyle w:val="ListParagraph"/>
        <w:numPr>
          <w:ilvl w:val="0"/>
          <w:numId w:val="3"/>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52/2018 privind organizarea și funcționarea Ministerului Investițiilor și Proiectelor Europene, cu modificările și completările ulterioare;</w:t>
      </w:r>
    </w:p>
    <w:p w14:paraId="19601777" w14:textId="77777777" w:rsidR="003B2659" w:rsidRDefault="003B2659" w:rsidP="003B2659">
      <w:pPr>
        <w:pStyle w:val="ListParagraph"/>
        <w:numPr>
          <w:ilvl w:val="0"/>
          <w:numId w:val="3"/>
        </w:numPr>
        <w:spacing w:before="120" w:after="0" w:line="300" w:lineRule="exact"/>
        <w:jc w:val="both"/>
        <w:rPr>
          <w:rFonts w:ascii="Trebuchet MS" w:hAnsi="Trebuchet MS"/>
          <w:sz w:val="24"/>
          <w:szCs w:val="24"/>
        </w:rPr>
      </w:pPr>
      <w:r w:rsidRPr="000266BE">
        <w:rPr>
          <w:rFonts w:ascii="Trebuchet MS" w:hAnsi="Trebuchet MS"/>
          <w:sz w:val="24"/>
          <w:szCs w:val="24"/>
        </w:rPr>
        <w:t>Acordul de Parteneriat pentru perioada 2021-2027 aprobat prin Decizia Comisiei Europene;</w:t>
      </w:r>
    </w:p>
    <w:p w14:paraId="14F178C7" w14:textId="77777777" w:rsidR="003B2659" w:rsidRDefault="003B2659" w:rsidP="003B2659">
      <w:pPr>
        <w:pStyle w:val="ListParagraph"/>
        <w:numPr>
          <w:ilvl w:val="0"/>
          <w:numId w:val="3"/>
        </w:numPr>
        <w:spacing w:before="120" w:after="0" w:line="300" w:lineRule="exact"/>
        <w:jc w:val="both"/>
        <w:rPr>
          <w:rFonts w:ascii="Trebuchet MS" w:hAnsi="Trebuchet MS"/>
          <w:sz w:val="24"/>
          <w:szCs w:val="24"/>
        </w:rPr>
      </w:pPr>
      <w:r w:rsidRPr="000266BE">
        <w:rPr>
          <w:rFonts w:ascii="Trebuchet MS" w:hAnsi="Trebuchet MS"/>
          <w:sz w:val="24"/>
          <w:szCs w:val="24"/>
        </w:rPr>
        <w:t>Programul Asistență Tehnică 2021-2027 aprobat prin Decizia Comisiei Europene nr. C(2022) 6130;</w:t>
      </w:r>
    </w:p>
    <w:p w14:paraId="263C9158" w14:textId="77777777" w:rsidR="003B2659" w:rsidRPr="0065796A" w:rsidRDefault="003B2659" w:rsidP="001639AF">
      <w:pPr>
        <w:adjustRightInd w:val="0"/>
        <w:snapToGrid w:val="0"/>
        <w:spacing w:before="120" w:after="120" w:line="240" w:lineRule="auto"/>
        <w:ind w:left="360"/>
        <w:jc w:val="both"/>
        <w:rPr>
          <w:rFonts w:ascii="Trebuchet MS" w:hAnsi="Trebuchet MS"/>
        </w:rPr>
      </w:pPr>
    </w:p>
    <w:p w14:paraId="26D7907B" w14:textId="77777777" w:rsidR="00F42006" w:rsidRPr="0065796A" w:rsidRDefault="00F42006" w:rsidP="00D84C69">
      <w:pPr>
        <w:pStyle w:val="ListParagraph"/>
        <w:spacing w:before="120" w:after="120"/>
        <w:ind w:left="1065"/>
        <w:rPr>
          <w:rFonts w:ascii="Trebuchet MS" w:hAnsi="Trebuchet MS"/>
          <w:b/>
          <w:bCs/>
          <w:i/>
        </w:rPr>
      </w:pPr>
    </w:p>
    <w:p w14:paraId="4AB60A07" w14:textId="00C87FB2" w:rsidR="006808F9" w:rsidRDefault="00C940A4" w:rsidP="003C5CD5">
      <w:pPr>
        <w:pStyle w:val="ListParagraph"/>
        <w:numPr>
          <w:ilvl w:val="0"/>
          <w:numId w:val="2"/>
        </w:numPr>
        <w:spacing w:before="120" w:after="120"/>
        <w:rPr>
          <w:rFonts w:ascii="Trebuchet MS" w:hAnsi="Trebuchet MS"/>
          <w:b/>
          <w:bCs/>
          <w:i/>
          <w:color w:val="4472C4" w:themeColor="accent5"/>
        </w:rPr>
      </w:pPr>
      <w:r w:rsidRPr="0065796A">
        <w:rPr>
          <w:rFonts w:ascii="Trebuchet MS" w:hAnsi="Trebuchet MS"/>
          <w:b/>
          <w:bCs/>
          <w:i/>
          <w:color w:val="4472C4" w:themeColor="accent5"/>
        </w:rPr>
        <w:t xml:space="preserve">ASPECTE SPECIFICE APELULUI DE PROIECTE </w:t>
      </w:r>
    </w:p>
    <w:p w14:paraId="65073B91" w14:textId="77777777" w:rsidR="001639AF" w:rsidRDefault="001639AF" w:rsidP="001639AF">
      <w:pPr>
        <w:pStyle w:val="ListParagraph"/>
        <w:spacing w:before="120" w:after="120"/>
        <w:rPr>
          <w:rFonts w:ascii="Trebuchet MS" w:hAnsi="Trebuchet MS"/>
          <w:b/>
          <w:bCs/>
          <w:i/>
          <w:color w:val="4472C4" w:themeColor="accent5"/>
        </w:rPr>
      </w:pPr>
    </w:p>
    <w:p w14:paraId="6B384DC5" w14:textId="4CF6F81F" w:rsidR="0078091E" w:rsidRPr="001639AF" w:rsidRDefault="0078091E" w:rsidP="001639AF">
      <w:pPr>
        <w:spacing w:before="120" w:after="120"/>
        <w:rPr>
          <w:rFonts w:ascii="Trebuchet MS" w:hAnsi="Trebuchet MS"/>
          <w:bCs/>
          <w:i/>
          <w:color w:val="4472C4" w:themeColor="accent5"/>
        </w:rPr>
      </w:pPr>
      <w:r w:rsidRPr="001639AF">
        <w:rPr>
          <w:rFonts w:ascii="Trebuchet MS" w:hAnsi="Trebuchet MS"/>
          <w:bCs/>
          <w:i/>
          <w:color w:val="4472C4" w:themeColor="accent5"/>
        </w:rPr>
        <w:t xml:space="preserve">3.1. </w:t>
      </w:r>
      <w:r w:rsidRPr="001639AF">
        <w:rPr>
          <w:rFonts w:ascii="Trebuchet MS" w:hAnsi="Trebuchet MS"/>
          <w:i/>
          <w:color w:val="4472C4" w:themeColor="accent5"/>
        </w:rPr>
        <w:t>Tipul</w:t>
      </w:r>
      <w:r w:rsidRPr="001639AF">
        <w:rPr>
          <w:rFonts w:ascii="Trebuchet MS" w:hAnsi="Trebuchet MS"/>
          <w:bCs/>
          <w:i/>
          <w:color w:val="4472C4" w:themeColor="accent5"/>
        </w:rPr>
        <w:t xml:space="preserve"> de apel </w:t>
      </w:r>
    </w:p>
    <w:p w14:paraId="6CFD501A" w14:textId="52AB8438" w:rsidR="0078091E" w:rsidRDefault="0078091E" w:rsidP="001639AF">
      <w:pPr>
        <w:spacing w:before="120" w:after="120"/>
        <w:jc w:val="both"/>
        <w:rPr>
          <w:rFonts w:ascii="Trebuchet MS" w:eastAsia="Calibri" w:hAnsi="Trebuchet MS" w:cs="Times New Roman"/>
        </w:rPr>
      </w:pPr>
      <w:r w:rsidRPr="0065796A">
        <w:rPr>
          <w:rFonts w:ascii="Trebuchet MS" w:eastAsia="Calibri" w:hAnsi="Trebuchet MS" w:cs="Times New Roman"/>
        </w:rPr>
        <w:t>Acesta este un apel de proiecte cu depunere continuă, proiectele putând fi depuse spre finanțare începând cu data lansării/deschiderii apelului de proiecte.</w:t>
      </w:r>
      <w:r w:rsidRPr="0078091E">
        <w:t xml:space="preserve"> </w:t>
      </w:r>
      <w:r>
        <w:rPr>
          <w:rFonts w:ascii="Trebuchet MS" w:eastAsia="Calibri" w:hAnsi="Trebuchet MS" w:cs="Times New Roman"/>
        </w:rPr>
        <w:t>Apelul de proiecte</w:t>
      </w:r>
      <w:r w:rsidRPr="0078091E">
        <w:rPr>
          <w:rFonts w:ascii="Trebuchet MS" w:eastAsia="Calibri" w:hAnsi="Trebuchet MS" w:cs="Times New Roman"/>
        </w:rPr>
        <w:t xml:space="preserve"> </w:t>
      </w:r>
      <w:r>
        <w:rPr>
          <w:rFonts w:ascii="Trebuchet MS" w:eastAsia="Calibri" w:hAnsi="Trebuchet MS" w:cs="Times New Roman"/>
        </w:rPr>
        <w:t>este</w:t>
      </w:r>
      <w:r w:rsidRPr="0078091E">
        <w:rPr>
          <w:rFonts w:ascii="Trebuchet MS" w:eastAsia="Calibri" w:hAnsi="Trebuchet MS" w:cs="Times New Roman"/>
        </w:rPr>
        <w:t xml:space="preserve"> deschis în sistemul informatic MySMIS2021/SMIS2021+</w:t>
      </w:r>
      <w:r>
        <w:rPr>
          <w:rFonts w:ascii="Trebuchet MS" w:eastAsia="Calibri" w:hAnsi="Trebuchet MS" w:cs="Times New Roman"/>
        </w:rPr>
        <w:t>.</w:t>
      </w:r>
    </w:p>
    <w:p w14:paraId="0BB8C9A3" w14:textId="2B10CF06" w:rsidR="009643FA" w:rsidRDefault="008B3FC8" w:rsidP="001639AF">
      <w:pPr>
        <w:spacing w:before="120" w:after="120"/>
        <w:rPr>
          <w:rFonts w:ascii="Trebuchet MS" w:hAnsi="Trebuchet MS"/>
          <w:bCs/>
          <w:i/>
          <w:color w:val="4472C4" w:themeColor="accent5"/>
        </w:rPr>
      </w:pPr>
      <w:r w:rsidRPr="006534E8">
        <w:rPr>
          <w:rFonts w:ascii="Trebuchet MS" w:hAnsi="Trebuchet MS"/>
          <w:bCs/>
          <w:i/>
          <w:color w:val="4472C4" w:themeColor="accent5"/>
        </w:rPr>
        <w:t xml:space="preserve">3.2. </w:t>
      </w:r>
      <w:r w:rsidR="009643FA" w:rsidRPr="001639AF">
        <w:rPr>
          <w:rFonts w:ascii="Trebuchet MS" w:hAnsi="Trebuchet MS"/>
          <w:bCs/>
          <w:i/>
          <w:color w:val="4472C4" w:themeColor="accent5"/>
        </w:rPr>
        <w:t>Forma de sprijin (granturi; instrumente financiare, premii)</w:t>
      </w:r>
    </w:p>
    <w:p w14:paraId="2BAE83BA" w14:textId="77777777" w:rsidR="0033513A" w:rsidRPr="001639AF" w:rsidRDefault="0033513A" w:rsidP="0033513A">
      <w:pPr>
        <w:spacing w:before="120" w:after="120" w:line="256" w:lineRule="auto"/>
        <w:rPr>
          <w:rFonts w:ascii="Trebuchet MS" w:eastAsia="Calibri" w:hAnsi="Trebuchet MS" w:cs="Times New Roman"/>
          <w:bCs/>
          <w:iCs/>
        </w:rPr>
      </w:pPr>
      <w:r w:rsidRPr="001639AF">
        <w:rPr>
          <w:rFonts w:ascii="Trebuchet MS" w:eastAsia="Calibri" w:hAnsi="Trebuchet MS" w:cs="Times New Roman"/>
          <w:bCs/>
          <w:iCs/>
        </w:rPr>
        <w:t>Forma de finanțare este grant nerambursabil.</w:t>
      </w:r>
    </w:p>
    <w:p w14:paraId="0048EC55" w14:textId="75285B06" w:rsidR="009643FA" w:rsidRDefault="008B3FC8" w:rsidP="001639AF">
      <w:pPr>
        <w:spacing w:before="120" w:after="120"/>
        <w:rPr>
          <w:rFonts w:ascii="Trebuchet MS" w:hAnsi="Trebuchet MS"/>
          <w:bCs/>
          <w:i/>
          <w:color w:val="4472C4" w:themeColor="accent5"/>
        </w:rPr>
      </w:pPr>
      <w:r>
        <w:rPr>
          <w:rFonts w:ascii="Trebuchet MS" w:hAnsi="Trebuchet MS"/>
          <w:bCs/>
          <w:i/>
          <w:color w:val="4472C4" w:themeColor="accent5"/>
        </w:rPr>
        <w:t xml:space="preserve">3.3. </w:t>
      </w:r>
      <w:r w:rsidR="009643FA">
        <w:rPr>
          <w:rFonts w:ascii="Trebuchet MS" w:hAnsi="Trebuchet MS"/>
          <w:bCs/>
          <w:i/>
          <w:color w:val="4472C4" w:themeColor="accent5"/>
        </w:rPr>
        <w:t>Bugetul alocat apelului de proiecte</w:t>
      </w:r>
    </w:p>
    <w:p w14:paraId="070CDFF4" w14:textId="77777777" w:rsidR="00015E60" w:rsidRPr="0065796A" w:rsidRDefault="00015E60" w:rsidP="00015E60">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Alocarea stabilită pentru apelul de proiecte este 573.236.366 euro.</w:t>
      </w:r>
    </w:p>
    <w:p w14:paraId="089F1881" w14:textId="4719B6CD" w:rsidR="009643FA" w:rsidRDefault="009643FA" w:rsidP="001639AF">
      <w:pPr>
        <w:spacing w:before="120" w:after="120"/>
        <w:rPr>
          <w:rFonts w:ascii="Trebuchet MS" w:hAnsi="Trebuchet MS"/>
          <w:bCs/>
          <w:i/>
          <w:color w:val="4472C4" w:themeColor="accent5"/>
        </w:rPr>
      </w:pPr>
      <w:r>
        <w:rPr>
          <w:rFonts w:ascii="Trebuchet MS" w:hAnsi="Trebuchet MS"/>
          <w:bCs/>
          <w:i/>
          <w:color w:val="4472C4" w:themeColor="accent5"/>
        </w:rPr>
        <w:t>3.4. Rata de cofinanțare</w:t>
      </w:r>
    </w:p>
    <w:p w14:paraId="4C98E06A" w14:textId="77777777" w:rsidR="004D0377" w:rsidRPr="0065796A" w:rsidRDefault="004D0377" w:rsidP="004D0377">
      <w:pPr>
        <w:spacing w:before="120" w:after="120" w:line="240" w:lineRule="auto"/>
        <w:jc w:val="both"/>
        <w:rPr>
          <w:rFonts w:ascii="Trebuchet MS" w:eastAsia="Calibri" w:hAnsi="Trebuchet MS" w:cs="Times New Roman"/>
          <w:b/>
          <w:bCs/>
        </w:rPr>
      </w:pPr>
      <w:r w:rsidRPr="0065796A">
        <w:rPr>
          <w:rFonts w:ascii="Trebuchet MS" w:eastAsia="Calibri" w:hAnsi="Trebuchet MS" w:cs="Times New Roman"/>
          <w:b/>
          <w:bCs/>
        </w:rPr>
        <w:t xml:space="preserve">Rata de cofinanțare din </w:t>
      </w:r>
      <w:proofErr w:type="spellStart"/>
      <w:r w:rsidRPr="0065796A">
        <w:rPr>
          <w:rFonts w:ascii="Trebuchet MS" w:eastAsia="Calibri" w:hAnsi="Trebuchet MS" w:cs="Times New Roman"/>
          <w:b/>
          <w:bCs/>
        </w:rPr>
        <w:t>P</w:t>
      </w:r>
      <w:r>
        <w:rPr>
          <w:rFonts w:ascii="Trebuchet MS" w:eastAsia="Calibri" w:hAnsi="Trebuchet MS" w:cs="Times New Roman"/>
          <w:b/>
          <w:bCs/>
        </w:rPr>
        <w:t>o</w:t>
      </w:r>
      <w:r w:rsidRPr="0065796A">
        <w:rPr>
          <w:rFonts w:ascii="Trebuchet MS" w:eastAsia="Calibri" w:hAnsi="Trebuchet MS" w:cs="Times New Roman"/>
          <w:b/>
          <w:bCs/>
        </w:rPr>
        <w:t>AT</w:t>
      </w:r>
      <w:proofErr w:type="spellEnd"/>
    </w:p>
    <w:p w14:paraId="1FE6311B" w14:textId="77777777" w:rsidR="004D0377" w:rsidRPr="0065796A" w:rsidRDefault="004D0377" w:rsidP="004D0377">
      <w:pPr>
        <w:spacing w:before="120" w:after="120" w:line="240" w:lineRule="auto"/>
        <w:jc w:val="both"/>
        <w:rPr>
          <w:rFonts w:ascii="Trebuchet MS" w:eastAsia="Calibri" w:hAnsi="Trebuchet MS" w:cs="Times New Roman"/>
          <w:bCs/>
        </w:rPr>
      </w:pP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2021 – 2027 este un program destinat sistemului de coordonare și control al fondurilor și de gestionare a programelor naționale, derulate de MIPE, fără prioritate de Asistență Tehnică (</w:t>
      </w:r>
      <w:proofErr w:type="spellStart"/>
      <w:r w:rsidRPr="0065796A">
        <w:rPr>
          <w:rFonts w:ascii="Trebuchet MS" w:eastAsia="Calibri" w:hAnsi="Trebuchet MS" w:cs="Times New Roman"/>
          <w:bCs/>
        </w:rPr>
        <w:t>PoS</w:t>
      </w:r>
      <w:proofErr w:type="spellEnd"/>
      <w:r w:rsidRPr="0065796A">
        <w:rPr>
          <w:rFonts w:ascii="Trebuchet MS" w:eastAsia="Calibri" w:hAnsi="Trebuchet MS" w:cs="Times New Roman"/>
          <w:bCs/>
        </w:rPr>
        <w:t xml:space="preserve">, </w:t>
      </w:r>
      <w:proofErr w:type="spellStart"/>
      <w:r w:rsidRPr="0065796A">
        <w:rPr>
          <w:rFonts w:ascii="Trebuchet MS" w:eastAsia="Calibri" w:hAnsi="Trebuchet MS" w:cs="Times New Roman"/>
          <w:bCs/>
        </w:rPr>
        <w:t>PoDD</w:t>
      </w:r>
      <w:proofErr w:type="spellEnd"/>
      <w:r w:rsidRPr="0065796A">
        <w:rPr>
          <w:rFonts w:ascii="Trebuchet MS" w:eastAsia="Calibri" w:hAnsi="Trebuchet MS" w:cs="Times New Roman"/>
          <w:bCs/>
        </w:rPr>
        <w:t xml:space="preserve">, </w:t>
      </w:r>
      <w:proofErr w:type="spellStart"/>
      <w:r w:rsidRPr="0065796A">
        <w:rPr>
          <w:rFonts w:ascii="Trebuchet MS" w:eastAsia="Calibri" w:hAnsi="Trebuchet MS" w:cs="Times New Roman"/>
          <w:bCs/>
        </w:rPr>
        <w:t>PoCIDIF</w:t>
      </w:r>
      <w:proofErr w:type="spellEnd"/>
      <w:r w:rsidRPr="0065796A">
        <w:rPr>
          <w:rFonts w:ascii="Trebuchet MS" w:eastAsia="Calibri" w:hAnsi="Trebuchet MS" w:cs="Times New Roman"/>
          <w:bCs/>
        </w:rPr>
        <w:t xml:space="preserve">), inclusiv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precum și potențialilor beneficiari/beneficiarilor acestor fonduri, prin natura sa orizontală răspunzând nevoilor de la nivel național. Astfel, deși localizarea principalilor beneficiari ai acestui program (structurile de coordonare și control al fondurilor și al structurilor care gestionează programele naționale) se situează în regiunea București-Ilfov, acțiunile finanțate din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prin impactul pe care îl au asupra implementării tuturor programelor, acoperă toate regiunile României. Prin urmare, în vederea determinării valorii </w:t>
      </w:r>
      <w:proofErr w:type="spellStart"/>
      <w:r w:rsidRPr="0065796A">
        <w:rPr>
          <w:rFonts w:ascii="Trebuchet MS" w:eastAsia="Calibri" w:hAnsi="Trebuchet MS" w:cs="Times New Roman"/>
          <w:bCs/>
        </w:rPr>
        <w:t>co</w:t>
      </w:r>
      <w:proofErr w:type="spellEnd"/>
      <w:r w:rsidRPr="0065796A">
        <w:rPr>
          <w:rFonts w:ascii="Trebuchet MS" w:eastAsia="Calibri" w:hAnsi="Trebuchet MS" w:cs="Times New Roman"/>
          <w:bCs/>
        </w:rPr>
        <w:t xml:space="preserve">-finanțate din Fondul European de Dezvoltare Regională, se va utiliza o pro-rată pentru stabilirea valorii eligibile aferente regiunii mai dezvoltate și cea aferentă regiunilor mai puțin dezvoltate. Această pro-rată este calculată pe baza planului de finanțare al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2021-2027 și se aplică la valoarea totală eligibilă a proiectului astfel:</w:t>
      </w:r>
    </w:p>
    <w:p w14:paraId="5CF6902E" w14:textId="77777777" w:rsidR="004D0377" w:rsidRPr="0065796A" w:rsidRDefault="004D0377" w:rsidP="004D0377">
      <w:pPr>
        <w:pStyle w:val="ListParagraph"/>
        <w:numPr>
          <w:ilvl w:val="0"/>
          <w:numId w:val="5"/>
        </w:num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13,2131% pentru regiunea mai dezvoltată </w:t>
      </w:r>
    </w:p>
    <w:p w14:paraId="7A061777" w14:textId="77777777" w:rsidR="004D0377" w:rsidRPr="0065796A" w:rsidRDefault="004D0377" w:rsidP="004D0377">
      <w:pPr>
        <w:pStyle w:val="ListParagraph"/>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și </w:t>
      </w:r>
    </w:p>
    <w:p w14:paraId="56BF1981" w14:textId="77777777" w:rsidR="004D0377" w:rsidRPr="0065796A" w:rsidRDefault="004D0377" w:rsidP="004D0377">
      <w:pPr>
        <w:pStyle w:val="ListParagraph"/>
        <w:numPr>
          <w:ilvl w:val="0"/>
          <w:numId w:val="5"/>
        </w:num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86,7869% pentru regiunile mai puțin dezvoltate ale țării.</w:t>
      </w:r>
    </w:p>
    <w:p w14:paraId="7C424BA4" w14:textId="77777777"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lastRenderedPageBreak/>
        <w:t>Pentru determinarea contribuției din Fondul European de Dezvoltare Regională, la valoarea eligibilă aferentă regiunii mai dezvoltate se va aplica procentul de 40%, iar la valoarea eligibilă aferentă regiunii mai puțin dezvoltate se va aplica procentul de 45%.</w:t>
      </w:r>
    </w:p>
    <w:p w14:paraId="165CD45B" w14:textId="77777777"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iCs/>
        </w:rPr>
        <w:t xml:space="preserve">autoritate a </w:t>
      </w:r>
      <w:proofErr w:type="spellStart"/>
      <w:r w:rsidRPr="0065796A">
        <w:rPr>
          <w:rFonts w:ascii="Trebuchet MS" w:eastAsia="Calibri" w:hAnsi="Trebuchet MS" w:cs="Times New Roman"/>
          <w:bCs/>
          <w:i/>
          <w:iCs/>
        </w:rPr>
        <w:t>administraţiei</w:t>
      </w:r>
      <w:proofErr w:type="spellEnd"/>
      <w:r w:rsidRPr="0065796A">
        <w:rPr>
          <w:rFonts w:ascii="Trebuchet MS" w:eastAsia="Calibri" w:hAnsi="Trebuchet MS" w:cs="Times New Roman"/>
          <w:bCs/>
          <w:i/>
          <w:iCs/>
        </w:rPr>
        <w:t xml:space="preserve"> publice centrale </w:t>
      </w:r>
      <w:proofErr w:type="spellStart"/>
      <w:r w:rsidRPr="0065796A">
        <w:rPr>
          <w:rFonts w:ascii="Trebuchet MS" w:eastAsia="Calibri" w:hAnsi="Trebuchet MS" w:cs="Times New Roman"/>
          <w:bCs/>
          <w:i/>
          <w:iCs/>
        </w:rPr>
        <w:t>finanţată</w:t>
      </w:r>
      <w:proofErr w:type="spellEnd"/>
      <w:r w:rsidRPr="0065796A">
        <w:rPr>
          <w:rFonts w:ascii="Trebuchet MS" w:eastAsia="Calibri" w:hAnsi="Trebuchet MS" w:cs="Times New Roman"/>
          <w:bCs/>
          <w:i/>
          <w:iCs/>
        </w:rPr>
        <w:t xml:space="preserve"> integral de la bugetul de stat/bugetul asigurărilor sociale</w:t>
      </w:r>
      <w:r w:rsidRPr="0065796A">
        <w:rPr>
          <w:rFonts w:ascii="Trebuchet MS" w:eastAsia="Calibri" w:hAnsi="Trebuchet MS" w:cs="Times New Roman"/>
          <w:bCs/>
        </w:rPr>
        <w:t>, valoarea finanțării nerambursabile este egală cu finanțarea din Fondul European de Dezvoltare Regională și va fi calculată automat de către aplicația MySMIS2021.</w:t>
      </w:r>
    </w:p>
    <w:p w14:paraId="024B719E" w14:textId="77777777"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rPr>
        <w:t xml:space="preserve">autoritate a </w:t>
      </w:r>
      <w:proofErr w:type="spellStart"/>
      <w:r w:rsidRPr="0065796A">
        <w:rPr>
          <w:rFonts w:ascii="Trebuchet MS" w:eastAsia="Calibri" w:hAnsi="Trebuchet MS" w:cs="Times New Roman"/>
          <w:bCs/>
          <w:i/>
        </w:rPr>
        <w:t>administraţiei</w:t>
      </w:r>
      <w:proofErr w:type="spellEnd"/>
      <w:r w:rsidRPr="0065796A">
        <w:rPr>
          <w:rFonts w:ascii="Trebuchet MS" w:eastAsia="Calibri" w:hAnsi="Trebuchet MS" w:cs="Times New Roman"/>
          <w:bCs/>
          <w:i/>
        </w:rPr>
        <w:t xml:space="preserve"> publice centrale finanțată integral din venituri proprii sau finanțată </w:t>
      </w:r>
      <w:proofErr w:type="spellStart"/>
      <w:r w:rsidRPr="0065796A">
        <w:rPr>
          <w:rFonts w:ascii="Trebuchet MS" w:eastAsia="Calibri" w:hAnsi="Trebuchet MS" w:cs="Times New Roman"/>
          <w:bCs/>
          <w:i/>
        </w:rPr>
        <w:t>parţial</w:t>
      </w:r>
      <w:proofErr w:type="spellEnd"/>
      <w:r w:rsidRPr="0065796A">
        <w:rPr>
          <w:rFonts w:ascii="Trebuchet MS" w:eastAsia="Calibri" w:hAnsi="Trebuchet MS" w:cs="Times New Roman"/>
          <w:bCs/>
          <w:i/>
        </w:rPr>
        <w:t xml:space="preserve"> din venituri proprii </w:t>
      </w:r>
      <w:proofErr w:type="spellStart"/>
      <w:r w:rsidRPr="0065796A">
        <w:rPr>
          <w:rFonts w:ascii="Trebuchet MS" w:eastAsia="Calibri" w:hAnsi="Trebuchet MS" w:cs="Times New Roman"/>
          <w:bCs/>
          <w:i/>
        </w:rPr>
        <w:t>şi</w:t>
      </w:r>
      <w:proofErr w:type="spellEnd"/>
      <w:r w:rsidRPr="0065796A">
        <w:rPr>
          <w:rFonts w:ascii="Trebuchet MS" w:eastAsia="Calibri" w:hAnsi="Trebuchet MS" w:cs="Times New Roman"/>
          <w:bCs/>
          <w:i/>
        </w:rPr>
        <w:t xml:space="preserve"> bugetul de stat/bugetul asigurărilor sociale/bugetele fondurilor speciale,</w:t>
      </w:r>
      <w:r w:rsidRPr="0065796A">
        <w:rPr>
          <w:rFonts w:ascii="Trebuchet MS" w:eastAsia="Calibri" w:hAnsi="Trebuchet MS" w:cs="Times New Roman"/>
          <w:bCs/>
        </w:rPr>
        <w:t xml:space="preserve"> valoarea finanțării nerambursabile este maximum 100% din valoarea eligibilă a proiectului și va fi calculată și completată în aplicația MySMIS2021 de către solicitant.</w:t>
      </w:r>
    </w:p>
    <w:p w14:paraId="6A1FF6BE" w14:textId="77777777" w:rsidR="004D0377" w:rsidRDefault="004D0377" w:rsidP="001639AF">
      <w:pPr>
        <w:spacing w:before="120" w:after="120"/>
        <w:rPr>
          <w:rFonts w:ascii="Trebuchet MS" w:hAnsi="Trebuchet MS"/>
          <w:bCs/>
          <w:i/>
          <w:color w:val="4472C4" w:themeColor="accent5"/>
        </w:rPr>
      </w:pPr>
    </w:p>
    <w:p w14:paraId="568F00AC" w14:textId="735C4699" w:rsidR="009643FA" w:rsidRDefault="009643FA" w:rsidP="001639AF">
      <w:pPr>
        <w:spacing w:before="120" w:after="120"/>
        <w:rPr>
          <w:rFonts w:ascii="Trebuchet MS" w:hAnsi="Trebuchet MS"/>
          <w:bCs/>
          <w:i/>
          <w:color w:val="4472C4" w:themeColor="accent5"/>
        </w:rPr>
      </w:pPr>
      <w:r>
        <w:rPr>
          <w:rFonts w:ascii="Trebuchet MS" w:hAnsi="Trebuchet MS"/>
          <w:bCs/>
          <w:i/>
          <w:color w:val="4472C4" w:themeColor="accent5"/>
        </w:rPr>
        <w:t>3.5. Zona/zonele geografică(e) vizată</w:t>
      </w:r>
      <w:r w:rsidR="00DD0EE6">
        <w:rPr>
          <w:rFonts w:ascii="Trebuchet MS" w:hAnsi="Trebuchet MS"/>
          <w:bCs/>
          <w:i/>
          <w:color w:val="4472C4" w:themeColor="accent5"/>
        </w:rPr>
        <w:t>(e)</w:t>
      </w:r>
      <w:r>
        <w:rPr>
          <w:rFonts w:ascii="Trebuchet MS" w:hAnsi="Trebuchet MS"/>
          <w:bCs/>
          <w:i/>
          <w:color w:val="4472C4" w:themeColor="accent5"/>
        </w:rPr>
        <w:t xml:space="preserve"> de apelul de proiecte </w:t>
      </w:r>
    </w:p>
    <w:p w14:paraId="1506F738" w14:textId="77777777" w:rsidR="009643FA" w:rsidRPr="0065796A" w:rsidRDefault="009643FA" w:rsidP="009643FA">
      <w:pPr>
        <w:spacing w:before="120" w:after="120"/>
        <w:jc w:val="both"/>
        <w:rPr>
          <w:rFonts w:ascii="Trebuchet MS" w:hAnsi="Trebuchet MS"/>
          <w:i/>
        </w:rPr>
      </w:pPr>
      <w:r w:rsidRPr="0065796A">
        <w:rPr>
          <w:rFonts w:ascii="Trebuchet MS" w:eastAsia="Calibri" w:hAnsi="Trebuchet MS" w:cs="Times New Roman"/>
          <w:bCs/>
        </w:rPr>
        <w:t xml:space="preserve">Deși localizarea principalilor beneficiari ai acestui program (structurile de coordonare și control al fondurilor și al structurilor care gestionează programele naționale) se situează în regiunea București-Ilfov, acțiunile finanțate din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prin impactul pe care îl au asupra implementării tuturor programelor, acoperă toate regiunile României. </w:t>
      </w:r>
      <w:r w:rsidRPr="0065796A">
        <w:rPr>
          <w:rFonts w:ascii="Trebuchet MS" w:hAnsi="Trebuchet MS"/>
          <w:i/>
        </w:rPr>
        <w:t xml:space="preserve"> </w:t>
      </w:r>
      <w:r w:rsidRPr="0065796A">
        <w:rPr>
          <w:rFonts w:ascii="Trebuchet MS" w:hAnsi="Trebuchet MS"/>
          <w:i/>
        </w:rPr>
        <w:tab/>
      </w:r>
    </w:p>
    <w:p w14:paraId="7C88FFC0" w14:textId="77777777" w:rsidR="009643FA" w:rsidRDefault="009643FA" w:rsidP="001639AF">
      <w:pPr>
        <w:spacing w:before="120" w:after="120"/>
        <w:rPr>
          <w:rFonts w:ascii="Trebuchet MS" w:hAnsi="Trebuchet MS"/>
          <w:bCs/>
          <w:i/>
          <w:color w:val="4472C4" w:themeColor="accent5"/>
        </w:rPr>
      </w:pPr>
    </w:p>
    <w:p w14:paraId="7A08EE40" w14:textId="497C64BE" w:rsidR="009643FA" w:rsidRPr="001639AF" w:rsidRDefault="009643FA" w:rsidP="001639AF">
      <w:pPr>
        <w:spacing w:before="120" w:after="120"/>
        <w:rPr>
          <w:rFonts w:ascii="Trebuchet MS" w:hAnsi="Trebuchet MS"/>
          <w:bCs/>
          <w:i/>
          <w:color w:val="4472C4" w:themeColor="accent5"/>
        </w:rPr>
      </w:pPr>
      <w:r>
        <w:rPr>
          <w:rFonts w:ascii="Trebuchet MS" w:hAnsi="Trebuchet MS"/>
          <w:bCs/>
          <w:i/>
          <w:color w:val="4472C4" w:themeColor="accent5"/>
        </w:rPr>
        <w:t xml:space="preserve">3.6. </w:t>
      </w:r>
      <w:r w:rsidRPr="009643FA">
        <w:rPr>
          <w:rFonts w:ascii="Trebuchet MS" w:hAnsi="Trebuchet MS"/>
          <w:bCs/>
          <w:i/>
          <w:color w:val="4472C4" w:themeColor="accent5"/>
        </w:rPr>
        <w:t xml:space="preserve">Acțiuni sprijinite în cadrul apelului </w:t>
      </w:r>
      <w:r w:rsidRPr="009643FA">
        <w:rPr>
          <w:rFonts w:ascii="Trebuchet MS" w:hAnsi="Trebuchet MS"/>
          <w:bCs/>
          <w:i/>
          <w:color w:val="4472C4" w:themeColor="accent5"/>
        </w:rPr>
        <w:tab/>
      </w:r>
    </w:p>
    <w:p w14:paraId="7710C521" w14:textId="77777777" w:rsidR="0057328D" w:rsidRPr="0065796A" w:rsidRDefault="0057328D" w:rsidP="001639AF">
      <w:pPr>
        <w:spacing w:before="120" w:after="120"/>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Prin intermediul priorității 1 </w:t>
      </w:r>
      <w:r w:rsidRPr="0065796A">
        <w:rPr>
          <w:rFonts w:ascii="Trebuchet MS" w:eastAsia="Times New Roman" w:hAnsi="Trebuchet MS" w:cs="Times New Roman"/>
          <w:b/>
          <w:bCs/>
          <w:i/>
          <w:iCs/>
          <w:color w:val="333333"/>
        </w:rPr>
        <w:t xml:space="preserve">”Asigurarea funcționării sistemului de coordonare </w:t>
      </w:r>
      <w:proofErr w:type="spellStart"/>
      <w:r w:rsidRPr="0065796A">
        <w:rPr>
          <w:rFonts w:ascii="Trebuchet MS" w:eastAsia="Times New Roman" w:hAnsi="Trebuchet MS" w:cs="Times New Roman"/>
          <w:b/>
          <w:bCs/>
          <w:i/>
          <w:iCs/>
          <w:color w:val="333333"/>
        </w:rPr>
        <w:t>şi</w:t>
      </w:r>
      <w:proofErr w:type="spellEnd"/>
      <w:r w:rsidRPr="0065796A">
        <w:rPr>
          <w:rFonts w:ascii="Trebuchet MS" w:eastAsia="Times New Roman" w:hAnsi="Trebuchet MS" w:cs="Times New Roman"/>
          <w:b/>
          <w:bCs/>
          <w:i/>
          <w:iCs/>
          <w:color w:val="333333"/>
        </w:rPr>
        <w:t xml:space="preserve"> control al fondurilor FEDR, FC, FSE+, FTJ </w:t>
      </w:r>
      <w:proofErr w:type="spellStart"/>
      <w:r w:rsidRPr="0065796A">
        <w:rPr>
          <w:rFonts w:ascii="Trebuchet MS" w:eastAsia="Times New Roman" w:hAnsi="Trebuchet MS" w:cs="Times New Roman"/>
          <w:b/>
          <w:bCs/>
          <w:i/>
          <w:iCs/>
          <w:color w:val="333333"/>
        </w:rPr>
        <w:t>şi</w:t>
      </w:r>
      <w:proofErr w:type="spellEnd"/>
      <w:r w:rsidRPr="0065796A">
        <w:rPr>
          <w:rFonts w:ascii="Trebuchet MS" w:eastAsia="Times New Roman" w:hAnsi="Trebuchet MS" w:cs="Times New Roman"/>
          <w:b/>
          <w:bCs/>
          <w:i/>
          <w:iCs/>
          <w:color w:val="333333"/>
        </w:rPr>
        <w:t xml:space="preserve"> gestionarea PO”</w:t>
      </w:r>
      <w:r w:rsidRPr="0065796A">
        <w:rPr>
          <w:rFonts w:ascii="Trebuchet MS" w:eastAsia="Times New Roman" w:hAnsi="Trebuchet MS" w:cs="Times New Roman"/>
          <w:color w:val="333333"/>
        </w:rPr>
        <w:t xml:space="preserve"> se acordă sprijin pentru gestionarea și implementarea eficientă a fondurilor UE prin: </w:t>
      </w:r>
    </w:p>
    <w:p w14:paraId="59677B2C" w14:textId="77777777" w:rsidR="0057328D" w:rsidRPr="0065796A" w:rsidRDefault="0057328D" w:rsidP="003C5CD5">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b/>
          <w:bCs/>
          <w:color w:val="333333"/>
        </w:rPr>
        <w:t xml:space="preserve">asigurarea performanței în coordonarea, gestionarea și controlul fondurilor prin asigurarea motivării personalului, </w:t>
      </w:r>
      <w:r w:rsidRPr="0065796A">
        <w:rPr>
          <w:rFonts w:ascii="Trebuchet MS" w:eastAsia="Times New Roman" w:hAnsi="Trebuchet MS" w:cs="Times New Roman"/>
          <w:color w:val="333333"/>
        </w:rPr>
        <w:t>ceea ce presupune</w:t>
      </w:r>
      <w:r w:rsidRPr="0065796A">
        <w:rPr>
          <w:rFonts w:ascii="Trebuchet MS" w:eastAsia="Times New Roman" w:hAnsi="Trebuchet MS" w:cs="Times New Roman"/>
          <w:b/>
          <w:bCs/>
          <w:color w:val="333333"/>
        </w:rPr>
        <w:t xml:space="preserve"> </w:t>
      </w:r>
      <w:r w:rsidRPr="0065796A">
        <w:rPr>
          <w:rFonts w:ascii="Trebuchet MS" w:eastAsia="Times New Roman" w:hAnsi="Trebuchet MS" w:cs="Times New Roman"/>
          <w:color w:val="333333"/>
        </w:rPr>
        <w:t>acordarea de sprijin pentru activitatea de management a resurselor umane la nivelul sistemului, prin rambursarea costurilor salariale ale personalului care să conducă la optimizarea managementului, îmbunătățirea performanței individuale, motivarea personalului în vederea dobândirii de noi cunoștințe, inclusiv responsabilizarea acestuia.</w:t>
      </w:r>
    </w:p>
    <w:p w14:paraId="71ED2E4F" w14:textId="413B88E7" w:rsidR="0057328D" w:rsidRPr="0065796A" w:rsidRDefault="0057328D" w:rsidP="003C5CD5">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b/>
          <w:bCs/>
          <w:color w:val="333333"/>
        </w:rPr>
        <w:t>sprijin logistic pentru coordonarea, gestionarea și controlul fondurilor</w:t>
      </w:r>
      <w:r w:rsidRPr="0065796A">
        <w:rPr>
          <w:rFonts w:ascii="Trebuchet MS" w:eastAsia="Times New Roman" w:hAnsi="Trebuchet MS" w:cs="Times New Roman"/>
          <w:color w:val="333333"/>
        </w:rPr>
        <w:t xml:space="preserve">: se va asigura sprijinul logistic necesar desfășurării activităților aferente pregătirii și gestionării perioadei de programare 2021-2027, finalizării implementării și închiderii perioadei de programare 2014–2020, inclusiv 2007-2013 pentru POS Mediu și POS CCE, precum </w:t>
      </w:r>
      <w:proofErr w:type="spellStart"/>
      <w:r w:rsidRPr="0065796A">
        <w:rPr>
          <w:rFonts w:ascii="Trebuchet MS" w:eastAsia="Times New Roman" w:hAnsi="Trebuchet MS" w:cs="Times New Roman"/>
          <w:color w:val="333333"/>
        </w:rPr>
        <w:t>şi</w:t>
      </w:r>
      <w:proofErr w:type="spellEnd"/>
      <w:r w:rsidRPr="0065796A">
        <w:rPr>
          <w:rFonts w:ascii="Trebuchet MS" w:eastAsia="Times New Roman" w:hAnsi="Trebuchet MS" w:cs="Times New Roman"/>
          <w:color w:val="333333"/>
        </w:rPr>
        <w:t xml:space="preserve"> a celor care vizează pregătirea perioadei de programare post-2027. </w:t>
      </w:r>
      <w:bookmarkStart w:id="7" w:name="_Hlk112691154"/>
      <w:r w:rsidRPr="0065796A">
        <w:rPr>
          <w:rFonts w:ascii="Trebuchet MS" w:eastAsia="Times New Roman" w:hAnsi="Trebuchet MS" w:cs="Times New Roman"/>
          <w:color w:val="333333"/>
        </w:rPr>
        <w:t xml:space="preserve">Acest tip de sprijin este necesar pentru derularea în bune </w:t>
      </w:r>
      <w:r w:rsidR="00B50A38" w:rsidRPr="0065796A">
        <w:rPr>
          <w:rFonts w:ascii="Trebuchet MS" w:eastAsia="Times New Roman" w:hAnsi="Trebuchet MS" w:cs="Times New Roman"/>
          <w:color w:val="333333"/>
        </w:rPr>
        <w:t>condiții</w:t>
      </w:r>
      <w:r w:rsidRPr="0065796A">
        <w:rPr>
          <w:rFonts w:ascii="Trebuchet MS" w:eastAsia="Times New Roman" w:hAnsi="Trebuchet MS" w:cs="Times New Roman"/>
          <w:color w:val="333333"/>
        </w:rPr>
        <w:t xml:space="preserve"> a </w:t>
      </w:r>
      <w:r w:rsidR="00B50A38" w:rsidRPr="0065796A">
        <w:rPr>
          <w:rFonts w:ascii="Trebuchet MS" w:eastAsia="Times New Roman" w:hAnsi="Trebuchet MS" w:cs="Times New Roman"/>
          <w:color w:val="333333"/>
        </w:rPr>
        <w:t>activității</w:t>
      </w:r>
      <w:r w:rsidRPr="0065796A">
        <w:rPr>
          <w:rFonts w:ascii="Trebuchet MS" w:eastAsia="Times New Roman" w:hAnsi="Trebuchet MS" w:cs="Times New Roman"/>
          <w:color w:val="333333"/>
        </w:rPr>
        <w:t xml:space="preserve">, prin asigurarea cheltuielilor de funcționare, respectiv: materiale consumabile, 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servicii de telefonie mobilă și fixă, abonament internet, cablu TV, curierat, combustibil, asigurări de tip RCA, ITP, RAR, CASCO etc., taxe, întreținere și reparații aferente autoturismelor, semnături electronice, software contabil, software legislativ, software eșantionare, chirie/achiziție/rată leasing sediu, achiziționare și întreținere echipamente aferente securității sediului, utilități, mentenanță (materiale și servicii de întreținere a sediului), piese de schimb, revizii și mentenanță echipamente TIC, servicii stocare în </w:t>
      </w:r>
      <w:proofErr w:type="spellStart"/>
      <w:r w:rsidRPr="0065796A">
        <w:rPr>
          <w:rFonts w:ascii="Trebuchet MS" w:eastAsia="Times New Roman" w:hAnsi="Trebuchet MS" w:cs="Times New Roman"/>
          <w:color w:val="333333"/>
        </w:rPr>
        <w:t>cloud</w:t>
      </w:r>
      <w:proofErr w:type="spellEnd"/>
      <w:r w:rsidRPr="0065796A">
        <w:rPr>
          <w:rFonts w:ascii="Trebuchet MS" w:eastAsia="Times New Roman" w:hAnsi="Trebuchet MS" w:cs="Times New Roman"/>
          <w:color w:val="333333"/>
        </w:rPr>
        <w:t xml:space="preserve">, actualizare bază de date legislativă, arhivare și depozitare, cheltuieli de protocol, </w:t>
      </w:r>
      <w:r w:rsidRPr="0065796A">
        <w:rPr>
          <w:rFonts w:ascii="Trebuchet MS" w:eastAsia="Times New Roman" w:hAnsi="Trebuchet MS" w:cs="Times New Roman"/>
          <w:color w:val="333333"/>
        </w:rPr>
        <w:lastRenderedPageBreak/>
        <w:t xml:space="preserve">achiziționare publicații de specialitate, precum și orice alt tip de </w:t>
      </w:r>
      <w:r w:rsidR="00B50A38" w:rsidRPr="0065796A">
        <w:rPr>
          <w:rFonts w:ascii="Trebuchet MS" w:eastAsia="Times New Roman" w:hAnsi="Trebuchet MS" w:cs="Times New Roman"/>
          <w:color w:val="333333"/>
        </w:rPr>
        <w:t>cheltuieli</w:t>
      </w:r>
      <w:r w:rsidRPr="0065796A">
        <w:rPr>
          <w:rFonts w:ascii="Trebuchet MS" w:eastAsia="Times New Roman" w:hAnsi="Trebuchet MS" w:cs="Times New Roman"/>
          <w:color w:val="333333"/>
        </w:rPr>
        <w:t xml:space="preserve"> necesar funcționării structurilor la standarde europene.</w:t>
      </w:r>
      <w:bookmarkEnd w:id="7"/>
    </w:p>
    <w:p w14:paraId="3316790C" w14:textId="64247340" w:rsidR="0057328D" w:rsidRPr="0065796A" w:rsidRDefault="0057328D" w:rsidP="001639AF">
      <w:pPr>
        <w:spacing w:before="120" w:after="120" w:line="240" w:lineRule="auto"/>
        <w:jc w:val="both"/>
        <w:rPr>
          <w:rFonts w:ascii="Trebuchet MS" w:eastAsia="Times New Roman" w:hAnsi="Trebuchet MS" w:cs="Times New Roman"/>
        </w:rPr>
      </w:pPr>
      <w:r w:rsidRPr="0065796A">
        <w:rPr>
          <w:rFonts w:ascii="Trebuchet MS" w:eastAsia="Times New Roman" w:hAnsi="Trebuchet MS" w:cs="Times New Roman"/>
          <w:color w:val="333333"/>
        </w:rPr>
        <w:t>Sprijinul logistic pentru coordonarea, gestionarea și controlul fondurilor se acordă sub forma</w:t>
      </w:r>
      <w:r w:rsidRPr="0065796A">
        <w:rPr>
          <w:rFonts w:ascii="Trebuchet MS" w:hAnsi="Trebuchet MS"/>
        </w:rPr>
        <w:t xml:space="preserve"> </w:t>
      </w:r>
      <w:r w:rsidRPr="0065796A">
        <w:rPr>
          <w:rFonts w:ascii="Trebuchet MS" w:eastAsia="Times New Roman" w:hAnsi="Trebuchet MS" w:cs="Times New Roman"/>
          <w:color w:val="333333"/>
        </w:rPr>
        <w:t xml:space="preserve"> unei rate forfetare în procent de maximum 15% din costurile eligibile directe cu salariile personalului, în conformitate cu prevederile art. 54 (b) din Reg. (UE) nr. 1060/2021. Solicitantul poate accesa acest sprijin în cadrul proiectului dedicat Sprijinului pentru rambursarea cheltuielilor salariale din POAT ce va fi depus la AM POAT. Nu este necesară justificarea ratei, având în vedere că aceasta este prevăzută în regulament.</w:t>
      </w:r>
      <w:r w:rsidRPr="00230412">
        <w:rPr>
          <w:rFonts w:ascii="Trebuchet MS" w:hAnsi="Trebuchet MS"/>
          <w:lang w:val="pt-BR"/>
        </w:rPr>
        <w:t xml:space="preserve"> Acest sprijin se va asigura atât pentru activitățile aferente perioadei de programare 2014-2020, 2021-2027, cât și pentru cele aferente perioadei de programare post 2027, </w:t>
      </w:r>
      <w:r w:rsidRPr="00230412">
        <w:rPr>
          <w:rFonts w:ascii="Trebuchet MS" w:hAnsi="Trebuchet MS"/>
          <w:b/>
          <w:bCs/>
          <w:lang w:val="pt-BR"/>
        </w:rPr>
        <w:t>începând cu luna următoare lunii pentru care au fost efectuate ultimele cheltuieli de acest tip cu rambursare din P</w:t>
      </w:r>
      <w:r w:rsidR="00A83EAC">
        <w:rPr>
          <w:rFonts w:ascii="Trebuchet MS" w:hAnsi="Trebuchet MS"/>
          <w:b/>
          <w:bCs/>
          <w:lang w:val="pt-BR"/>
        </w:rPr>
        <w:t>o</w:t>
      </w:r>
      <w:r w:rsidRPr="00230412">
        <w:rPr>
          <w:rFonts w:ascii="Trebuchet MS" w:hAnsi="Trebuchet MS"/>
          <w:b/>
          <w:bCs/>
          <w:lang w:val="pt-BR"/>
        </w:rPr>
        <w:t>AT 2014-2020</w:t>
      </w:r>
      <w:r w:rsidRPr="00230412">
        <w:rPr>
          <w:rFonts w:ascii="Trebuchet MS" w:hAnsi="Trebuchet MS"/>
          <w:lang w:val="pt-BR"/>
        </w:rPr>
        <w:t xml:space="preserve">. </w:t>
      </w:r>
    </w:p>
    <w:p w14:paraId="002E8E04" w14:textId="21203263" w:rsidR="0057328D" w:rsidRPr="0065796A" w:rsidRDefault="0057328D" w:rsidP="0057328D">
      <w:pPr>
        <w:spacing w:before="120" w:after="120" w:line="240" w:lineRule="auto"/>
        <w:jc w:val="both"/>
        <w:rPr>
          <w:rFonts w:ascii="Trebuchet MS" w:eastAsia="Times New Roman" w:hAnsi="Trebuchet MS" w:cs="Times New Roman"/>
          <w:b/>
          <w:iCs/>
        </w:rPr>
      </w:pPr>
      <w:r w:rsidRPr="0065796A">
        <w:rPr>
          <w:rFonts w:ascii="Trebuchet MS" w:eastAsia="Times New Roman" w:hAnsi="Trebuchet MS" w:cs="Times New Roman"/>
          <w:b/>
          <w:iCs/>
        </w:rPr>
        <w:t xml:space="preserve">Sprijinul pentru rambursarea cheltuielilor salariale din </w:t>
      </w:r>
      <w:proofErr w:type="spellStart"/>
      <w:r w:rsidRPr="0065796A">
        <w:rPr>
          <w:rFonts w:ascii="Trebuchet MS" w:eastAsia="Times New Roman" w:hAnsi="Trebuchet MS" w:cs="Times New Roman"/>
          <w:b/>
          <w:iCs/>
        </w:rPr>
        <w:t>P</w:t>
      </w:r>
      <w:r w:rsidR="00A83EAC">
        <w:rPr>
          <w:rFonts w:ascii="Trebuchet MS" w:eastAsia="Times New Roman" w:hAnsi="Trebuchet MS" w:cs="Times New Roman"/>
          <w:b/>
          <w:iCs/>
        </w:rPr>
        <w:t>o</w:t>
      </w:r>
      <w:r w:rsidRPr="0065796A">
        <w:rPr>
          <w:rFonts w:ascii="Trebuchet MS" w:eastAsia="Times New Roman" w:hAnsi="Trebuchet MS" w:cs="Times New Roman"/>
          <w:b/>
          <w:iCs/>
        </w:rPr>
        <w:t>AT</w:t>
      </w:r>
      <w:proofErr w:type="spellEnd"/>
      <w:r w:rsidRPr="0065796A">
        <w:rPr>
          <w:rFonts w:ascii="Trebuchet MS" w:eastAsia="Times New Roman" w:hAnsi="Trebuchet MS" w:cs="Times New Roman"/>
          <w:b/>
          <w:iCs/>
        </w:rPr>
        <w:t xml:space="preserve"> va începe ulterior încheierii proiectelor de sprijin salarial finanțate din anvelopa 2014-2020.</w:t>
      </w:r>
    </w:p>
    <w:p w14:paraId="0B01A18D" w14:textId="77777777" w:rsidR="0057328D" w:rsidRDefault="0057328D" w:rsidP="0057328D">
      <w:pPr>
        <w:spacing w:before="120" w:after="120"/>
        <w:rPr>
          <w:rFonts w:ascii="Trebuchet MS" w:hAnsi="Trebuchet MS"/>
          <w:i/>
        </w:rPr>
      </w:pPr>
    </w:p>
    <w:p w14:paraId="6D362A83" w14:textId="5209CE36" w:rsidR="006534E8" w:rsidRPr="001639AF" w:rsidRDefault="006534E8" w:rsidP="0057328D">
      <w:pPr>
        <w:spacing w:before="120" w:after="120"/>
        <w:rPr>
          <w:rFonts w:ascii="Trebuchet MS" w:hAnsi="Trebuchet MS"/>
          <w:i/>
          <w:color w:val="0070C0"/>
        </w:rPr>
      </w:pPr>
      <w:r w:rsidRPr="001639AF">
        <w:rPr>
          <w:rFonts w:ascii="Trebuchet MS" w:hAnsi="Trebuchet MS"/>
          <w:i/>
          <w:color w:val="0070C0"/>
        </w:rPr>
        <w:t xml:space="preserve">3.7. </w:t>
      </w:r>
      <w:r w:rsidRPr="001639AF">
        <w:rPr>
          <w:rFonts w:ascii="Trebuchet MS" w:hAnsi="Trebuchet MS"/>
          <w:bCs/>
          <w:i/>
          <w:color w:val="0070C0"/>
        </w:rPr>
        <w:t>Grup</w:t>
      </w:r>
      <w:r w:rsidRPr="001639AF">
        <w:rPr>
          <w:rFonts w:ascii="Trebuchet MS" w:hAnsi="Trebuchet MS"/>
          <w:i/>
          <w:color w:val="0070C0"/>
        </w:rPr>
        <w:t xml:space="preserve"> țintă vizat de apelul de proiecte</w:t>
      </w:r>
    </w:p>
    <w:p w14:paraId="3A28A686" w14:textId="77777777" w:rsidR="006534E8" w:rsidRPr="0065796A" w:rsidRDefault="006534E8" w:rsidP="006534E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”Justificare” din Cererea de finanțare.</w:t>
      </w:r>
    </w:p>
    <w:p w14:paraId="448932DA" w14:textId="77777777" w:rsidR="006534E8" w:rsidRPr="0065796A" w:rsidRDefault="006534E8" w:rsidP="006534E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Grupul țintă este format din structurile implicate în:</w:t>
      </w:r>
    </w:p>
    <w:p w14:paraId="5E70BCAB"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coordonarea și controlul fondurilor 2021-2027 (FEDR, FSE+, FC, FTJ – în cazul FTJ numai din perspectiva elementelor orizontale ale sistemului de management și control);</w:t>
      </w:r>
    </w:p>
    <w:p w14:paraId="2602E668"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gestionarea PO 2021-2027: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PoS</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PoDD</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PoCIDIF</w:t>
      </w:r>
      <w:proofErr w:type="spellEnd"/>
      <w:r w:rsidRPr="0065796A">
        <w:rPr>
          <w:rFonts w:ascii="Trebuchet MS" w:eastAsia="Calibri" w:hAnsi="Trebuchet MS" w:cs="Times New Roman"/>
        </w:rPr>
        <w:t>;</w:t>
      </w:r>
    </w:p>
    <w:p w14:paraId="584DE80A"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finalizarea implementării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închiderea PO 2014-2020: POIM– mediu și energie, POC, POAT, POR și POCA;</w:t>
      </w:r>
    </w:p>
    <w:p w14:paraId="3FCBB3AE"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închiderea PO 2007-2013: POS CCE și POS Mediu;</w:t>
      </w:r>
    </w:p>
    <w:p w14:paraId="04B8F135"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procesul de pregătire a perioadei de programare post-2027.</w:t>
      </w:r>
    </w:p>
    <w:p w14:paraId="0B68446D" w14:textId="77777777" w:rsidR="006534E8" w:rsidRDefault="006534E8" w:rsidP="0057328D">
      <w:pPr>
        <w:spacing w:before="120" w:after="120"/>
        <w:rPr>
          <w:rFonts w:ascii="Trebuchet MS" w:hAnsi="Trebuchet MS"/>
          <w:i/>
        </w:rPr>
      </w:pPr>
    </w:p>
    <w:p w14:paraId="65A4830E" w14:textId="2B432E8B" w:rsidR="002E5173" w:rsidRPr="001639AF" w:rsidRDefault="002E5173" w:rsidP="0057328D">
      <w:pPr>
        <w:spacing w:before="120" w:after="120"/>
        <w:rPr>
          <w:rFonts w:ascii="Trebuchet MS" w:hAnsi="Trebuchet MS"/>
          <w:i/>
          <w:color w:val="0070C0"/>
        </w:rPr>
      </w:pPr>
      <w:r w:rsidRPr="001639AF">
        <w:rPr>
          <w:rFonts w:ascii="Trebuchet MS" w:hAnsi="Trebuchet MS"/>
          <w:i/>
          <w:color w:val="0070C0"/>
        </w:rPr>
        <w:t>3.8. Indicatori</w:t>
      </w:r>
    </w:p>
    <w:p w14:paraId="7344A38C" w14:textId="548F3A93" w:rsidR="002E5173" w:rsidRPr="001639AF" w:rsidRDefault="002E5173" w:rsidP="001639AF">
      <w:pPr>
        <w:spacing w:before="120" w:after="120"/>
        <w:ind w:firstLine="708"/>
        <w:rPr>
          <w:rFonts w:ascii="Trebuchet MS" w:hAnsi="Trebuchet MS"/>
          <w:i/>
          <w:color w:val="0070C0"/>
        </w:rPr>
      </w:pPr>
      <w:r w:rsidRPr="001639AF">
        <w:rPr>
          <w:rFonts w:ascii="Trebuchet MS" w:hAnsi="Trebuchet MS"/>
          <w:i/>
          <w:color w:val="0070C0"/>
        </w:rPr>
        <w:t>3.8.1. Indicatori de realizare</w:t>
      </w:r>
    </w:p>
    <w:p w14:paraId="7B880AE7" w14:textId="382E0F49" w:rsidR="00993FC1" w:rsidRPr="00993FC1" w:rsidRDefault="00993FC1" w:rsidP="00993FC1">
      <w:pPr>
        <w:spacing w:before="120" w:after="120" w:line="240" w:lineRule="auto"/>
        <w:jc w:val="both"/>
        <w:rPr>
          <w:rFonts w:ascii="Trebuchet MS" w:eastAsia="Calibri" w:hAnsi="Trebuchet MS" w:cs="Times New Roman"/>
          <w:bCs/>
        </w:rPr>
      </w:pPr>
      <w:r w:rsidRPr="00993FC1">
        <w:rPr>
          <w:rFonts w:ascii="Trebuchet MS" w:eastAsia="Calibri" w:hAnsi="Trebuchet MS" w:cs="Times New Roman"/>
        </w:rPr>
        <w:t xml:space="preserve">Având în vedere strategia </w:t>
      </w:r>
      <w:proofErr w:type="spellStart"/>
      <w:r w:rsidRPr="00993FC1">
        <w:rPr>
          <w:rFonts w:ascii="Trebuchet MS" w:eastAsia="Calibri" w:hAnsi="Trebuchet MS" w:cs="Times New Roman"/>
        </w:rPr>
        <w:t>PoAT</w:t>
      </w:r>
      <w:proofErr w:type="spellEnd"/>
      <w:r w:rsidRPr="00993FC1">
        <w:rPr>
          <w:rFonts w:ascii="Trebuchet MS" w:eastAsia="Calibri" w:hAnsi="Trebuchet MS" w:cs="Times New Roman"/>
        </w:rPr>
        <w:t xml:space="preserve"> 2021-2027, la nivelul Priorității 1, respectiv pentru cele două acțiuni asociate, a fost </w:t>
      </w:r>
      <w:r w:rsidR="00B94266">
        <w:rPr>
          <w:rFonts w:ascii="Trebuchet MS" w:eastAsia="Calibri" w:hAnsi="Trebuchet MS" w:cs="Times New Roman"/>
        </w:rPr>
        <w:t>propus</w:t>
      </w:r>
      <w:r w:rsidRPr="00993FC1">
        <w:rPr>
          <w:rFonts w:ascii="Trebuchet MS" w:eastAsia="Calibri" w:hAnsi="Trebuchet MS" w:cs="Times New Roman"/>
        </w:rPr>
        <w:t xml:space="preserve"> </w:t>
      </w:r>
      <w:r w:rsidRPr="00993FC1">
        <w:rPr>
          <w:rFonts w:ascii="Trebuchet MS" w:eastAsia="Calibri" w:hAnsi="Trebuchet MS" w:cs="Times New Roman"/>
          <w:b/>
          <w:bCs/>
        </w:rPr>
        <w:t xml:space="preserve">un singur indicator PSI 1 - „Număr personal din sistemul fondurilor europene, ale căror salarii sunt </w:t>
      </w:r>
      <w:proofErr w:type="spellStart"/>
      <w:r w:rsidRPr="00993FC1">
        <w:rPr>
          <w:rFonts w:ascii="Trebuchet MS" w:eastAsia="Calibri" w:hAnsi="Trebuchet MS" w:cs="Times New Roman"/>
          <w:b/>
          <w:bCs/>
        </w:rPr>
        <w:t>co</w:t>
      </w:r>
      <w:proofErr w:type="spellEnd"/>
      <w:r w:rsidRPr="00993FC1">
        <w:rPr>
          <w:rFonts w:ascii="Trebuchet MS" w:eastAsia="Calibri" w:hAnsi="Trebuchet MS" w:cs="Times New Roman"/>
          <w:b/>
          <w:bCs/>
        </w:rPr>
        <w:t>-finanțate din POAT – echivalent normă întreagă”.</w:t>
      </w:r>
      <w:r w:rsidRPr="00993FC1">
        <w:rPr>
          <w:rFonts w:ascii="Trebuchet MS" w:eastAsia="Calibri" w:hAnsi="Trebuchet MS" w:cs="Times New Roman"/>
        </w:rPr>
        <w:t xml:space="preserve"> </w:t>
      </w:r>
    </w:p>
    <w:p w14:paraId="2D173EA0" w14:textId="77777777" w:rsidR="00993FC1" w:rsidRDefault="00993FC1" w:rsidP="00993FC1">
      <w:pPr>
        <w:spacing w:before="120" w:after="120" w:line="240" w:lineRule="auto"/>
        <w:jc w:val="both"/>
        <w:rPr>
          <w:rFonts w:ascii="Trebuchet MS" w:hAnsi="Trebuchet MS"/>
        </w:rPr>
      </w:pPr>
      <w:r w:rsidRPr="00993FC1">
        <w:rPr>
          <w:rFonts w:ascii="Trebuchet MS" w:eastAsia="Calibri" w:hAnsi="Trebuchet MS" w:cs="Times New Roman"/>
          <w:bCs/>
        </w:rPr>
        <w:t xml:space="preserve">Detalii privind indicatorii aferenți Programului </w:t>
      </w:r>
      <w:proofErr w:type="spellStart"/>
      <w:r w:rsidRPr="00993FC1">
        <w:rPr>
          <w:rFonts w:ascii="Trebuchet MS" w:eastAsia="Calibri" w:hAnsi="Trebuchet MS" w:cs="Times New Roman"/>
          <w:bCs/>
        </w:rPr>
        <w:t>Asistenţă</w:t>
      </w:r>
      <w:proofErr w:type="spellEnd"/>
      <w:r w:rsidRPr="00993FC1">
        <w:rPr>
          <w:rFonts w:ascii="Trebuchet MS" w:eastAsia="Calibri" w:hAnsi="Trebuchet MS" w:cs="Times New Roman"/>
          <w:bCs/>
        </w:rPr>
        <w:t xml:space="preserve"> Tehnică 2021 – 2027 se regăsesc în Ghidul indicatorilor </w:t>
      </w:r>
      <w:proofErr w:type="spellStart"/>
      <w:r w:rsidRPr="00993FC1">
        <w:rPr>
          <w:rFonts w:ascii="Trebuchet MS" w:eastAsia="Calibri" w:hAnsi="Trebuchet MS" w:cs="Times New Roman"/>
          <w:bCs/>
        </w:rPr>
        <w:t>PoAT</w:t>
      </w:r>
      <w:proofErr w:type="spellEnd"/>
      <w:r w:rsidRPr="00993FC1">
        <w:rPr>
          <w:rFonts w:ascii="Trebuchet MS" w:eastAsia="Calibri" w:hAnsi="Trebuchet MS" w:cs="Times New Roman"/>
          <w:bCs/>
        </w:rPr>
        <w:t xml:space="preserve"> 2021-2027 publicat în secțiunea dedicată POAT, sub-</w:t>
      </w:r>
      <w:r w:rsidRPr="00993FC1">
        <w:rPr>
          <w:rFonts w:ascii="Trebuchet MS" w:hAnsi="Trebuchet MS"/>
        </w:rPr>
        <w:t xml:space="preserve">secțiunea </w:t>
      </w:r>
      <w:r w:rsidRPr="00993FC1">
        <w:rPr>
          <w:rFonts w:ascii="Trebuchet MS" w:hAnsi="Trebuchet MS"/>
          <w:i/>
          <w:iCs/>
        </w:rPr>
        <w:t>Implementare program</w:t>
      </w:r>
      <w:r w:rsidRPr="00993FC1">
        <w:rPr>
          <w:rFonts w:ascii="Trebuchet MS" w:eastAsia="Calibri" w:hAnsi="Trebuchet MS" w:cs="Times New Roman"/>
          <w:bCs/>
        </w:rPr>
        <w:t xml:space="preserve"> la adresa </w:t>
      </w:r>
      <w:hyperlink r:id="rId15" w:history="1">
        <w:r w:rsidRPr="00993FC1">
          <w:rPr>
            <w:rFonts w:ascii="Trebuchet MS" w:hAnsi="Trebuchet MS"/>
            <w:color w:val="0563C1" w:themeColor="hyperlink"/>
            <w:u w:val="single"/>
          </w:rPr>
          <w:t>www.fonduri-ue.ro</w:t>
        </w:r>
      </w:hyperlink>
      <w:r w:rsidRPr="00993FC1">
        <w:rPr>
          <w:rFonts w:ascii="Trebuchet MS" w:hAnsi="Trebuchet MS"/>
        </w:rPr>
        <w:t xml:space="preserve"> și </w:t>
      </w:r>
      <w:hyperlink r:id="rId16" w:history="1">
        <w:r w:rsidRPr="00993FC1">
          <w:rPr>
            <w:rFonts w:ascii="Trebuchet MS" w:hAnsi="Trebuchet MS"/>
            <w:color w:val="0563C1" w:themeColor="hyperlink"/>
            <w:u w:val="single"/>
          </w:rPr>
          <w:t>www.mfe.gov.ro</w:t>
        </w:r>
      </w:hyperlink>
      <w:r w:rsidRPr="00993FC1">
        <w:rPr>
          <w:rFonts w:ascii="Trebuchet MS" w:hAnsi="Trebuchet MS"/>
        </w:rPr>
        <w:t xml:space="preserve">. </w:t>
      </w:r>
    </w:p>
    <w:p w14:paraId="320101A1" w14:textId="77777777" w:rsidR="00B123EB" w:rsidRPr="00993FC1" w:rsidRDefault="00B123EB" w:rsidP="00993FC1">
      <w:pPr>
        <w:spacing w:before="120" w:after="120" w:line="240" w:lineRule="auto"/>
        <w:jc w:val="both"/>
        <w:rPr>
          <w:rFonts w:ascii="Trebuchet MS" w:eastAsia="Calibri" w:hAnsi="Trebuchet MS" w:cs="Times New Roman"/>
          <w:bCs/>
        </w:rPr>
      </w:pPr>
    </w:p>
    <w:p w14:paraId="4B5D4790" w14:textId="02FFE503" w:rsidR="002E5173" w:rsidRPr="001639AF" w:rsidRDefault="002E5173" w:rsidP="001639AF">
      <w:pPr>
        <w:spacing w:before="120" w:after="120"/>
        <w:ind w:firstLine="708"/>
        <w:rPr>
          <w:rFonts w:ascii="Trebuchet MS" w:hAnsi="Trebuchet MS"/>
          <w:i/>
          <w:color w:val="0070C0"/>
        </w:rPr>
      </w:pPr>
      <w:r w:rsidRPr="001639AF">
        <w:rPr>
          <w:rFonts w:ascii="Trebuchet MS" w:hAnsi="Trebuchet MS"/>
          <w:i/>
          <w:color w:val="0070C0"/>
        </w:rPr>
        <w:t>3.8.2. Indicatori de rezultat</w:t>
      </w:r>
      <w:r w:rsidR="00993FC1" w:rsidRPr="001639AF">
        <w:rPr>
          <w:color w:val="0070C0"/>
        </w:rPr>
        <w:t xml:space="preserve"> </w:t>
      </w:r>
      <w:r w:rsidR="00993FC1" w:rsidRPr="001639AF">
        <w:rPr>
          <w:rFonts w:ascii="Trebuchet MS" w:hAnsi="Trebuchet MS"/>
          <w:i/>
          <w:color w:val="0070C0"/>
        </w:rPr>
        <w:t>N/A</w:t>
      </w:r>
    </w:p>
    <w:p w14:paraId="15C6FC63" w14:textId="63A480F7" w:rsidR="002E5173" w:rsidRPr="001639AF" w:rsidRDefault="001639AF" w:rsidP="001639AF">
      <w:pPr>
        <w:spacing w:before="120" w:after="120"/>
        <w:ind w:firstLine="708"/>
        <w:rPr>
          <w:rFonts w:ascii="Trebuchet MS" w:hAnsi="Trebuchet MS"/>
          <w:i/>
          <w:color w:val="0070C0"/>
        </w:rPr>
      </w:pPr>
      <w:r w:rsidRPr="001639AF">
        <w:rPr>
          <w:rFonts w:ascii="Trebuchet MS" w:hAnsi="Trebuchet MS"/>
          <w:i/>
          <w:color w:val="0070C0"/>
        </w:rPr>
        <w:t>3.8.3</w:t>
      </w:r>
      <w:r w:rsidR="002E5173" w:rsidRPr="001639AF">
        <w:rPr>
          <w:rFonts w:ascii="Trebuchet MS" w:hAnsi="Trebuchet MS"/>
          <w:i/>
          <w:color w:val="0070C0"/>
        </w:rPr>
        <w:t>. Indicatori suplimentari specifici Apelului de proiecte (dacă este cazul)</w:t>
      </w:r>
      <w:r w:rsidR="00993FC1" w:rsidRPr="001639AF">
        <w:rPr>
          <w:color w:val="0070C0"/>
        </w:rPr>
        <w:t xml:space="preserve"> </w:t>
      </w:r>
      <w:r w:rsidR="00993FC1" w:rsidRPr="001639AF">
        <w:rPr>
          <w:rFonts w:ascii="Trebuchet MS" w:hAnsi="Trebuchet MS"/>
          <w:i/>
          <w:color w:val="0070C0"/>
        </w:rPr>
        <w:t>N/A</w:t>
      </w:r>
    </w:p>
    <w:p w14:paraId="0F6EC538" w14:textId="73057954" w:rsidR="002E5173" w:rsidRPr="001639AF" w:rsidRDefault="002E5173" w:rsidP="0057328D">
      <w:pPr>
        <w:spacing w:before="120" w:after="120"/>
        <w:rPr>
          <w:rFonts w:ascii="Trebuchet MS" w:hAnsi="Trebuchet MS"/>
          <w:i/>
          <w:color w:val="0070C0"/>
        </w:rPr>
      </w:pPr>
      <w:r w:rsidRPr="001639AF">
        <w:rPr>
          <w:rFonts w:ascii="Trebuchet MS" w:hAnsi="Trebuchet MS"/>
          <w:i/>
          <w:color w:val="0070C0"/>
        </w:rPr>
        <w:t xml:space="preserve">3.9. Rezultate așteptate </w:t>
      </w:r>
    </w:p>
    <w:p w14:paraId="1EC93640" w14:textId="517A4E2B" w:rsidR="00993FC1" w:rsidRDefault="00993FC1" w:rsidP="001639AF">
      <w:pPr>
        <w:spacing w:before="120" w:after="120"/>
        <w:jc w:val="both"/>
        <w:rPr>
          <w:rFonts w:ascii="Trebuchet MS" w:hAnsi="Trebuchet MS"/>
        </w:rPr>
      </w:pPr>
      <w:r w:rsidRPr="0065796A">
        <w:rPr>
          <w:rFonts w:ascii="Trebuchet MS" w:hAnsi="Trebuchet MS"/>
        </w:rPr>
        <w:t xml:space="preserve">Prioritatea 1 urmărește asigurarea unui personal calificat, capabil și motivat corespunzător, precum și asigurarea stabilității personalului din sistem nu doar prin finanțarea cheltuielilor </w:t>
      </w:r>
      <w:r w:rsidRPr="0065796A">
        <w:rPr>
          <w:rFonts w:ascii="Trebuchet MS" w:hAnsi="Trebuchet MS"/>
        </w:rPr>
        <w:lastRenderedPageBreak/>
        <w:t xml:space="preserve">salariale aferente, ci și prin crearea cadrului logistic adecvat de lucru care să permită desfășurarea în bune condiții a activității de coordonare </w:t>
      </w:r>
      <w:proofErr w:type="spellStart"/>
      <w:r w:rsidRPr="0065796A">
        <w:rPr>
          <w:rFonts w:ascii="Trebuchet MS" w:hAnsi="Trebuchet MS"/>
        </w:rPr>
        <w:t>şi</w:t>
      </w:r>
      <w:proofErr w:type="spellEnd"/>
      <w:r w:rsidRPr="0065796A">
        <w:rPr>
          <w:rFonts w:ascii="Trebuchet MS" w:hAnsi="Trebuchet MS"/>
        </w:rPr>
        <w:t xml:space="preserve"> control FEDR, FSE+, FC, iar pentru FTJ numai pentru elementele orizontale ale sistemului de management si de control (SMC), precum și de gestionare a programelor derulate de MIPE, fără prioritate de AT, inclusiv </w:t>
      </w:r>
      <w:proofErr w:type="spellStart"/>
      <w:r w:rsidRPr="0065796A">
        <w:rPr>
          <w:rFonts w:ascii="Trebuchet MS" w:hAnsi="Trebuchet MS"/>
        </w:rPr>
        <w:t>P</w:t>
      </w:r>
      <w:r>
        <w:rPr>
          <w:rFonts w:ascii="Trebuchet MS" w:hAnsi="Trebuchet MS"/>
        </w:rPr>
        <w:t>o</w:t>
      </w:r>
      <w:r w:rsidRPr="0065796A">
        <w:rPr>
          <w:rFonts w:ascii="Trebuchet MS" w:hAnsi="Trebuchet MS"/>
        </w:rPr>
        <w:t>AT</w:t>
      </w:r>
      <w:proofErr w:type="spellEnd"/>
      <w:r w:rsidRPr="0065796A">
        <w:rPr>
          <w:rFonts w:ascii="Trebuchet MS" w:hAnsi="Trebuchet MS"/>
        </w:rPr>
        <w:t>.</w:t>
      </w:r>
    </w:p>
    <w:p w14:paraId="7C2B60A7" w14:textId="77777777" w:rsidR="00993FC1" w:rsidRDefault="00993FC1" w:rsidP="001639AF">
      <w:pPr>
        <w:spacing w:before="120" w:after="120"/>
        <w:jc w:val="both"/>
        <w:rPr>
          <w:rFonts w:ascii="Trebuchet MS" w:hAnsi="Trebuchet MS"/>
          <w:i/>
        </w:rPr>
      </w:pPr>
    </w:p>
    <w:p w14:paraId="340C8FFD" w14:textId="77DB097D" w:rsidR="002E5173" w:rsidRPr="001639AF" w:rsidRDefault="002E5173" w:rsidP="0057328D">
      <w:pPr>
        <w:spacing w:before="120" w:after="120"/>
        <w:rPr>
          <w:rFonts w:ascii="Trebuchet MS" w:hAnsi="Trebuchet MS"/>
          <w:i/>
          <w:color w:val="0070C0"/>
        </w:rPr>
      </w:pPr>
      <w:r w:rsidRPr="001639AF">
        <w:rPr>
          <w:rFonts w:ascii="Trebuchet MS" w:hAnsi="Trebuchet MS"/>
          <w:i/>
          <w:color w:val="0070C0"/>
        </w:rPr>
        <w:t>3.10. Operațiune de importanță strategică</w:t>
      </w:r>
      <w:r w:rsidR="00631C68" w:rsidRPr="001639AF">
        <w:rPr>
          <w:color w:val="0070C0"/>
        </w:rPr>
        <w:t xml:space="preserve"> </w:t>
      </w:r>
      <w:r w:rsidR="00631C68" w:rsidRPr="001639AF">
        <w:rPr>
          <w:rFonts w:ascii="Trebuchet MS" w:hAnsi="Trebuchet MS"/>
          <w:i/>
          <w:color w:val="0070C0"/>
        </w:rPr>
        <w:t>N/A</w:t>
      </w:r>
    </w:p>
    <w:p w14:paraId="60FCBC24" w14:textId="700C365D" w:rsidR="002E5173" w:rsidRPr="001639AF" w:rsidRDefault="002E5173" w:rsidP="0057328D">
      <w:pPr>
        <w:spacing w:before="120" w:after="120"/>
        <w:rPr>
          <w:rFonts w:ascii="Trebuchet MS" w:hAnsi="Trebuchet MS"/>
          <w:i/>
          <w:color w:val="0070C0"/>
        </w:rPr>
      </w:pPr>
      <w:r w:rsidRPr="001639AF">
        <w:rPr>
          <w:rFonts w:ascii="Trebuchet MS" w:hAnsi="Trebuchet MS"/>
          <w:i/>
          <w:color w:val="0070C0"/>
        </w:rPr>
        <w:t>3.11. Investiții teritoriale integrate</w:t>
      </w:r>
      <w:r w:rsidR="00631C68" w:rsidRPr="001639AF">
        <w:rPr>
          <w:rFonts w:ascii="Trebuchet MS" w:hAnsi="Trebuchet MS"/>
          <w:i/>
          <w:color w:val="0070C0"/>
        </w:rPr>
        <w:t xml:space="preserve"> N/A</w:t>
      </w:r>
    </w:p>
    <w:p w14:paraId="71534DF2" w14:textId="605AE4F3" w:rsidR="00631C68" w:rsidRPr="001639AF" w:rsidRDefault="00631C68" w:rsidP="0057328D">
      <w:pPr>
        <w:spacing w:before="120" w:after="120"/>
        <w:rPr>
          <w:rFonts w:ascii="Trebuchet MS" w:hAnsi="Trebuchet MS"/>
          <w:i/>
          <w:color w:val="0070C0"/>
        </w:rPr>
      </w:pPr>
      <w:r w:rsidRPr="001639AF">
        <w:rPr>
          <w:rFonts w:ascii="Trebuchet MS" w:hAnsi="Trebuchet MS"/>
          <w:i/>
          <w:color w:val="0070C0"/>
        </w:rPr>
        <w:t xml:space="preserve">3.12. Dezvoltare locală plasată sub </w:t>
      </w:r>
      <w:r w:rsidR="00C17056" w:rsidRPr="001639AF">
        <w:rPr>
          <w:rFonts w:ascii="Trebuchet MS" w:hAnsi="Trebuchet MS"/>
          <w:i/>
          <w:color w:val="0070C0"/>
        </w:rPr>
        <w:t>responsabilitatea</w:t>
      </w:r>
      <w:r w:rsidRPr="001639AF">
        <w:rPr>
          <w:rFonts w:ascii="Trebuchet MS" w:hAnsi="Trebuchet MS"/>
          <w:i/>
          <w:color w:val="0070C0"/>
        </w:rPr>
        <w:t xml:space="preserve"> comunității N/A</w:t>
      </w:r>
    </w:p>
    <w:p w14:paraId="76929A55" w14:textId="7FEDA7A7"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t>3.13. Reguli privind ajutorul de stat</w:t>
      </w:r>
      <w:r w:rsidR="00BE2DAA" w:rsidRPr="001639AF">
        <w:rPr>
          <w:color w:val="0070C0"/>
        </w:rPr>
        <w:t xml:space="preserve"> </w:t>
      </w:r>
      <w:r w:rsidR="00BE2DAA" w:rsidRPr="001639AF">
        <w:rPr>
          <w:rFonts w:ascii="Trebuchet MS" w:hAnsi="Trebuchet MS"/>
          <w:i/>
          <w:color w:val="0070C0"/>
        </w:rPr>
        <w:t>N/A</w:t>
      </w:r>
    </w:p>
    <w:p w14:paraId="7137AA0F" w14:textId="0D0D3EE1"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t>3.14. Reguli privind instrumentele financiare</w:t>
      </w:r>
      <w:r w:rsidR="00BE2DAA" w:rsidRPr="001639AF">
        <w:rPr>
          <w:rFonts w:ascii="Trebuchet MS" w:hAnsi="Trebuchet MS"/>
          <w:i/>
          <w:color w:val="0070C0"/>
        </w:rPr>
        <w:t xml:space="preserve"> N/A</w:t>
      </w:r>
    </w:p>
    <w:p w14:paraId="040CCEC4" w14:textId="04431B1C"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t>3.15. Acțiuni interregionale, transfrontaliere și transnaționale</w:t>
      </w:r>
      <w:r w:rsidR="00BE2DAA" w:rsidRPr="001639AF">
        <w:rPr>
          <w:rFonts w:ascii="Trebuchet MS" w:hAnsi="Trebuchet MS"/>
          <w:i/>
          <w:color w:val="0070C0"/>
        </w:rPr>
        <w:t xml:space="preserve"> N/A</w:t>
      </w:r>
    </w:p>
    <w:p w14:paraId="38F479BE" w14:textId="77777777" w:rsidR="001639AF" w:rsidRPr="001639AF" w:rsidRDefault="001639AF" w:rsidP="0057328D">
      <w:pPr>
        <w:spacing w:before="120" w:after="120"/>
        <w:rPr>
          <w:rFonts w:ascii="Trebuchet MS" w:hAnsi="Trebuchet MS"/>
          <w:i/>
          <w:color w:val="0070C0"/>
        </w:rPr>
      </w:pPr>
    </w:p>
    <w:p w14:paraId="0D8C9DE2" w14:textId="70DA17B7"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t>3.16. Principii orizontale</w:t>
      </w:r>
    </w:p>
    <w:p w14:paraId="74F32AA5" w14:textId="5EBFF793" w:rsidR="00BE2DAA" w:rsidRPr="001639AF" w:rsidRDefault="00BE2DAA" w:rsidP="001639AF">
      <w:pPr>
        <w:spacing w:after="0" w:line="240" w:lineRule="auto"/>
        <w:contextualSpacing/>
        <w:jc w:val="both"/>
        <w:rPr>
          <w:rFonts w:ascii="Trebuchet MS" w:eastAsia="Calibri" w:hAnsi="Trebuchet MS" w:cs="Times New Roman"/>
        </w:rPr>
      </w:pPr>
      <w:r w:rsidRPr="001639AF">
        <w:rPr>
          <w:rFonts w:ascii="Trebuchet MS" w:eastAsia="Calibri" w:hAnsi="Trebuchet MS" w:cs="Times New Roman"/>
        </w:rPr>
        <w:t>În procesul de evaluare se va verifica dacă sunt prevăzute măsuri minime pentru asigurarea unei dezvoltări durabile, (</w:t>
      </w:r>
      <w:r w:rsidRPr="001639AF">
        <w:rPr>
          <w:rFonts w:ascii="Trebuchet MS" w:eastAsia="Times New Roman" w:hAnsi="Trebuchet MS" w:cs="Times New Roman"/>
        </w:rPr>
        <w:t xml:space="preserve">funcția </w:t>
      </w:r>
      <w:r w:rsidRPr="001639AF">
        <w:rPr>
          <w:rFonts w:ascii="Trebuchet MS" w:eastAsia="Times New Roman" w:hAnsi="Trebuchet MS" w:cs="Times New Roman"/>
          <w:i/>
        </w:rPr>
        <w:t>Principii orizontale – Dezvoltare durabilă</w:t>
      </w:r>
      <w:r w:rsidRPr="001639AF">
        <w:rPr>
          <w:rFonts w:ascii="Trebuchet MS" w:eastAsia="Times New Roman" w:hAnsi="Trebuchet MS" w:cs="Times New Roman"/>
        </w:rPr>
        <w:t xml:space="preserve">, secțiunea </w:t>
      </w:r>
      <w:r w:rsidRPr="001639AF">
        <w:rPr>
          <w:rFonts w:ascii="Trebuchet MS" w:eastAsia="Times New Roman" w:hAnsi="Trebuchet MS" w:cs="Times New Roman"/>
          <w:i/>
        </w:rPr>
        <w:t xml:space="preserve">Utilizarea eficientă a resurselor </w:t>
      </w:r>
      <w:r w:rsidRPr="001639AF">
        <w:rPr>
          <w:rFonts w:ascii="Trebuchet MS" w:eastAsia="Times New Roman" w:hAnsi="Trebuchet MS" w:cs="Times New Roman"/>
        </w:rPr>
        <w:t>din</w:t>
      </w:r>
      <w:r w:rsidRPr="001639AF">
        <w:rPr>
          <w:rFonts w:ascii="Trebuchet MS" w:eastAsia="Calibri" w:hAnsi="Trebuchet MS" w:cs="Times New Roman"/>
        </w:rPr>
        <w:t xml:space="preserve"> cererea de finanțare), precum și măsuri minime pentru asigurarea egalității de șanse, (</w:t>
      </w:r>
      <w:r w:rsidRPr="001639AF">
        <w:rPr>
          <w:rFonts w:ascii="Trebuchet MS" w:eastAsia="Times New Roman" w:hAnsi="Trebuchet MS" w:cs="Times New Roman"/>
        </w:rPr>
        <w:t xml:space="preserve">funcția </w:t>
      </w:r>
      <w:r w:rsidRPr="001639AF">
        <w:rPr>
          <w:rFonts w:ascii="Trebuchet MS" w:eastAsia="Times New Roman" w:hAnsi="Trebuchet MS" w:cs="Times New Roman"/>
          <w:i/>
        </w:rPr>
        <w:t>Principii orizontale – Egalitate de șanse</w:t>
      </w:r>
      <w:r w:rsidRPr="001639AF">
        <w:rPr>
          <w:rFonts w:ascii="Trebuchet MS" w:eastAsia="Times New Roman" w:hAnsi="Trebuchet MS" w:cs="Times New Roman"/>
        </w:rPr>
        <w:t xml:space="preserve">, secțiunile </w:t>
      </w:r>
      <w:r w:rsidRPr="001639AF">
        <w:rPr>
          <w:rFonts w:ascii="Trebuchet MS" w:eastAsia="Times New Roman" w:hAnsi="Trebuchet MS" w:cs="Times New Roman"/>
          <w:i/>
        </w:rPr>
        <w:t xml:space="preserve">Egalitate de gen, Nediscriminare, Accesibilitate pentru persoanele cu dizabilități </w:t>
      </w:r>
      <w:r w:rsidRPr="001639AF">
        <w:rPr>
          <w:rFonts w:ascii="Trebuchet MS" w:eastAsia="Times New Roman" w:hAnsi="Trebuchet MS" w:cs="Times New Roman"/>
        </w:rPr>
        <w:t>din</w:t>
      </w:r>
      <w:r w:rsidRPr="001639AF">
        <w:rPr>
          <w:rFonts w:ascii="Trebuchet MS" w:eastAsia="Calibri" w:hAnsi="Trebuchet MS" w:cs="Times New Roman"/>
        </w:rPr>
        <w:t xml:space="preserve"> cererea de finanțare</w:t>
      </w:r>
      <w:r w:rsidR="001639AF">
        <w:rPr>
          <w:rFonts w:ascii="Trebuchet MS" w:eastAsia="Calibri" w:hAnsi="Trebuchet MS" w:cs="Times New Roman"/>
        </w:rPr>
        <w:t>)</w:t>
      </w:r>
    </w:p>
    <w:p w14:paraId="43D2E004" w14:textId="06CEA144" w:rsidR="00BE2DAA" w:rsidRPr="001639AF" w:rsidRDefault="001639AF" w:rsidP="001639AF">
      <w:pPr>
        <w:spacing w:after="0"/>
        <w:jc w:val="both"/>
        <w:rPr>
          <w:rFonts w:ascii="Trebuchet MS" w:hAnsi="Trebuchet MS"/>
          <w:i/>
        </w:rPr>
      </w:pPr>
      <w:r>
        <w:rPr>
          <w:rFonts w:ascii="Trebuchet MS" w:hAnsi="Trebuchet MS"/>
          <w:i/>
        </w:rPr>
        <w:t>ș</w:t>
      </w:r>
      <w:r w:rsidRPr="001639AF">
        <w:rPr>
          <w:rFonts w:ascii="Trebuchet MS" w:hAnsi="Trebuchet MS"/>
          <w:i/>
        </w:rPr>
        <w:t xml:space="preserve">i, totodată, </w:t>
      </w:r>
      <w:r w:rsidR="00D23D45" w:rsidRPr="001639AF">
        <w:rPr>
          <w:rFonts w:ascii="Trebuchet MS" w:hAnsi="Trebuchet MS"/>
          <w:i/>
        </w:rPr>
        <w:t xml:space="preserve">respectarea principiilor Cartei drepturilor fundamentale a Uniunii Europene în implementarea fondurilor europene nerambursabile (Ghidul de aplicare a Cartei drepturilor fundamentale a Uniunii Europene în implementarea fondurilor europene nerambursabile elaborat de MIPE poate fi consultat la următorul link: </w:t>
      </w:r>
      <w:hyperlink r:id="rId17" w:history="1">
        <w:r w:rsidRPr="001639AF">
          <w:rPr>
            <w:rStyle w:val="Hyperlink"/>
            <w:rFonts w:ascii="Trebuchet MS" w:hAnsi="Trebuchet MS"/>
            <w:i/>
            <w:color w:val="auto"/>
          </w:rPr>
          <w:t>https://mfe.gov.ro/wp-content/uploads/2022/08/0289aed9bcb174a18d17d7badb94816f.pdf</w:t>
        </w:r>
      </w:hyperlink>
      <w:r w:rsidRPr="001639AF">
        <w:rPr>
          <w:rFonts w:ascii="Trebuchet MS" w:hAnsi="Trebuchet MS"/>
          <w:i/>
        </w:rPr>
        <w:t xml:space="preserve">, </w:t>
      </w:r>
      <w:r w:rsidR="00D23D45" w:rsidRPr="001639AF">
        <w:rPr>
          <w:rFonts w:ascii="Trebuchet MS" w:hAnsi="Trebuchet MS"/>
          <w:i/>
        </w:rPr>
        <w:t xml:space="preserve">iar Carta drepturilor fundamentale la </w:t>
      </w:r>
      <w:hyperlink r:id="rId18" w:history="1">
        <w:r w:rsidR="00D23D45" w:rsidRPr="001639AF">
          <w:rPr>
            <w:rStyle w:val="Hyperlink"/>
            <w:rFonts w:ascii="Trebuchet MS" w:hAnsi="Trebuchet MS"/>
            <w:i/>
            <w:color w:val="auto"/>
          </w:rPr>
          <w:t>https://eur-lex.europa.eu/legal-content/RO/TXT/PDF/?uri=CELEX:12012P/TXT&amp;from=DE</w:t>
        </w:r>
      </w:hyperlink>
      <w:r w:rsidR="00D23D45" w:rsidRPr="001639AF">
        <w:rPr>
          <w:rFonts w:ascii="Trebuchet MS" w:hAnsi="Trebuchet MS"/>
          <w:i/>
        </w:rPr>
        <w:t>)</w:t>
      </w:r>
    </w:p>
    <w:p w14:paraId="3129DCCE" w14:textId="77777777" w:rsidR="00D23D45" w:rsidRDefault="00D23D45" w:rsidP="001639AF">
      <w:pPr>
        <w:spacing w:before="120" w:after="120"/>
        <w:jc w:val="both"/>
        <w:rPr>
          <w:rFonts w:ascii="Trebuchet MS" w:hAnsi="Trebuchet MS"/>
          <w:i/>
          <w:color w:val="FF0000"/>
        </w:rPr>
      </w:pPr>
    </w:p>
    <w:p w14:paraId="4082B156" w14:textId="2C38E299" w:rsidR="00712FAF" w:rsidRPr="001639AF" w:rsidRDefault="00712FAF" w:rsidP="0057328D">
      <w:pPr>
        <w:spacing w:before="120" w:after="120"/>
        <w:rPr>
          <w:rFonts w:ascii="Trebuchet MS" w:hAnsi="Trebuchet MS"/>
          <w:i/>
          <w:color w:val="0070C0"/>
        </w:rPr>
      </w:pPr>
      <w:r w:rsidRPr="001639AF">
        <w:rPr>
          <w:rFonts w:ascii="Trebuchet MS" w:hAnsi="Trebuchet MS"/>
          <w:i/>
          <w:color w:val="0070C0"/>
        </w:rPr>
        <w:t>3.17. Aspecte de mediu (inclusiv aplicarea Directivei 2011/92/UE a Parlamentului European și a Consiliului). Aplicarea principiului DNSH. Imunizarea la schimbările climatice</w:t>
      </w:r>
    </w:p>
    <w:p w14:paraId="0D087B86" w14:textId="77777777" w:rsidR="00F70A9B" w:rsidRPr="008C0AC9" w:rsidRDefault="00F70A9B" w:rsidP="00F70A9B">
      <w:p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În vederea conformității cu politica Uniunii în domeniul mediului, în situația în care solicitantul are în vedere închirierea/cumpărarea unei clădiri pentru derularea activităților în cadrul cheltuielilor indirecte solicitate, trebuie să aibă în vedere :</w:t>
      </w:r>
    </w:p>
    <w:p w14:paraId="197783BF"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integrarea cerințelor de mediu, inclusiv respectarea principiului „eficienței energetice în primul rând” (alegerea unei clădiri cu emisii aproape zero (NZEB)), DNSH, ”climate </w:t>
      </w:r>
      <w:proofErr w:type="spellStart"/>
      <w:r w:rsidRPr="008C0AC9">
        <w:rPr>
          <w:rFonts w:ascii="Trebuchet MS" w:eastAsia="Calibri" w:hAnsi="Trebuchet MS" w:cs="Times New Roman"/>
        </w:rPr>
        <w:t>proofing</w:t>
      </w:r>
      <w:proofErr w:type="spellEnd"/>
      <w:r w:rsidRPr="008C0AC9">
        <w:rPr>
          <w:rFonts w:ascii="Trebuchet MS" w:eastAsia="Calibri" w:hAnsi="Trebuchet MS" w:cs="Times New Roman"/>
        </w:rPr>
        <w:t xml:space="preserve">”;  </w:t>
      </w:r>
    </w:p>
    <w:p w14:paraId="1905F57B"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obiectivele de politică 2021-2027</w:t>
      </w:r>
      <w:r w:rsidRPr="008C0AC9">
        <w:rPr>
          <w:rStyle w:val="FootnoteReference"/>
          <w:rFonts w:ascii="Trebuchet MS" w:eastAsia="Calibri" w:hAnsi="Trebuchet MS" w:cs="Times New Roman"/>
        </w:rPr>
        <w:footnoteReference w:id="1"/>
      </w:r>
      <w:r w:rsidRPr="008C0AC9">
        <w:rPr>
          <w:rFonts w:ascii="Trebuchet MS" w:eastAsia="Calibri" w:hAnsi="Trebuchet MS" w:cs="Times New Roman"/>
        </w:rPr>
        <w:t>;</w:t>
      </w:r>
    </w:p>
    <w:p w14:paraId="14A720EA"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lastRenderedPageBreak/>
        <w:t>demonstrarea/justificarea nevoii pentru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w:t>
      </w:r>
    </w:p>
    <w:p w14:paraId="6AA67172"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asigurarea durabilității operațiunii în conformitate cu prevederile art. 65 alin. (1) din Regulamentul (UE) nr. 1060/2021.   </w:t>
      </w:r>
    </w:p>
    <w:p w14:paraId="1D59CF11" w14:textId="19697D98" w:rsidR="003C5CED" w:rsidRPr="000062FC" w:rsidRDefault="003C5CED" w:rsidP="0057328D">
      <w:pPr>
        <w:spacing w:before="120" w:after="120"/>
        <w:rPr>
          <w:rFonts w:ascii="Trebuchet MS" w:hAnsi="Trebuchet MS"/>
          <w:i/>
          <w:color w:val="0070C0"/>
        </w:rPr>
      </w:pPr>
      <w:r w:rsidRPr="000062FC">
        <w:rPr>
          <w:rFonts w:ascii="Trebuchet MS" w:hAnsi="Trebuchet MS"/>
          <w:i/>
          <w:color w:val="0070C0"/>
        </w:rPr>
        <w:t xml:space="preserve">3.18. Caracterul durabil al proiectului </w:t>
      </w:r>
    </w:p>
    <w:p w14:paraId="00EB6AE6" w14:textId="77777777" w:rsidR="00F70A9B" w:rsidRPr="0065796A" w:rsidRDefault="00F70A9B" w:rsidP="00F70A9B">
      <w:pPr>
        <w:spacing w:before="120" w:after="120"/>
        <w:jc w:val="both"/>
        <w:rPr>
          <w:rFonts w:ascii="Trebuchet MS" w:hAnsi="Trebuchet MS"/>
          <w:i/>
        </w:rPr>
      </w:pPr>
      <w:r w:rsidRPr="0065796A">
        <w:rPr>
          <w:rFonts w:ascii="Trebuchet MS" w:eastAsia="Calibri" w:hAnsi="Trebuchet MS" w:cs="Times New Roman"/>
        </w:rPr>
        <w:t>În procesul de evaluare se va verifica dacă sunt prevăzute măsuri minime pentru asigurarea unei dezvoltări durabile, (</w:t>
      </w:r>
      <w:r w:rsidRPr="0065796A">
        <w:rPr>
          <w:rFonts w:ascii="Trebuchet MS" w:eastAsia="Times New Roman" w:hAnsi="Trebuchet MS" w:cs="Times New Roman"/>
        </w:rPr>
        <w:t xml:space="preserve">funcția </w:t>
      </w:r>
      <w:r w:rsidRPr="0065796A">
        <w:rPr>
          <w:rFonts w:ascii="Trebuchet MS" w:eastAsia="Times New Roman" w:hAnsi="Trebuchet MS" w:cs="Times New Roman"/>
          <w:i/>
        </w:rPr>
        <w:t>Principii orizontale – Dezvoltare durabilă</w:t>
      </w:r>
      <w:r w:rsidRPr="0065796A">
        <w:rPr>
          <w:rFonts w:ascii="Trebuchet MS" w:eastAsia="Times New Roman" w:hAnsi="Trebuchet MS" w:cs="Times New Roman"/>
        </w:rPr>
        <w:t xml:space="preserve">, secțiunea </w:t>
      </w:r>
      <w:r w:rsidRPr="0065796A">
        <w:rPr>
          <w:rFonts w:ascii="Trebuchet MS" w:eastAsia="Times New Roman" w:hAnsi="Trebuchet MS" w:cs="Times New Roman"/>
          <w:i/>
        </w:rPr>
        <w:t xml:space="preserve">Utilizarea eficientă a resurselor </w:t>
      </w:r>
      <w:r w:rsidRPr="0065796A">
        <w:rPr>
          <w:rFonts w:ascii="Trebuchet MS" w:eastAsia="Times New Roman" w:hAnsi="Trebuchet MS" w:cs="Times New Roman"/>
        </w:rPr>
        <w:t>din</w:t>
      </w:r>
      <w:r w:rsidRPr="0065796A">
        <w:rPr>
          <w:rFonts w:ascii="Trebuchet MS" w:eastAsia="Calibri" w:hAnsi="Trebuchet MS" w:cs="Times New Roman"/>
        </w:rPr>
        <w:t xml:space="preserve"> cererea de finanțare). </w:t>
      </w:r>
    </w:p>
    <w:p w14:paraId="7637B8AF" w14:textId="77777777" w:rsidR="00F70A9B" w:rsidRDefault="00F70A9B" w:rsidP="0057328D">
      <w:pPr>
        <w:spacing w:before="120" w:after="120"/>
        <w:rPr>
          <w:rFonts w:ascii="Trebuchet MS" w:hAnsi="Trebuchet MS"/>
          <w:i/>
        </w:rPr>
      </w:pPr>
    </w:p>
    <w:p w14:paraId="6AE2EEA6" w14:textId="1EEA3CF5" w:rsidR="00A514A6" w:rsidRPr="000062FC" w:rsidRDefault="00A514A6" w:rsidP="0057328D">
      <w:pPr>
        <w:spacing w:before="120" w:after="120"/>
        <w:rPr>
          <w:rFonts w:ascii="Trebuchet MS" w:hAnsi="Trebuchet MS"/>
          <w:i/>
          <w:color w:val="0070C0"/>
        </w:rPr>
      </w:pPr>
      <w:r w:rsidRPr="000062FC">
        <w:rPr>
          <w:rFonts w:ascii="Trebuchet MS" w:hAnsi="Trebuchet MS"/>
          <w:i/>
          <w:color w:val="0070C0"/>
        </w:rPr>
        <w:t>3.19. Acțiuni menite să garanteze egalitatea de șanse, de gen, incluziunea și nediscriminarea</w:t>
      </w:r>
    </w:p>
    <w:p w14:paraId="30D94DB0" w14:textId="7D7EA57E" w:rsidR="00DE5A89" w:rsidRPr="001639AF" w:rsidRDefault="00DE5A89" w:rsidP="001639AF">
      <w:pPr>
        <w:spacing w:before="120" w:after="120"/>
        <w:jc w:val="both"/>
        <w:rPr>
          <w:rFonts w:ascii="Trebuchet MS" w:hAnsi="Trebuchet MS"/>
          <w:iCs/>
        </w:rPr>
      </w:pPr>
      <w:r w:rsidRPr="001639AF">
        <w:rPr>
          <w:rFonts w:ascii="Trebuchet MS" w:hAnsi="Trebuchet MS"/>
          <w:iCs/>
        </w:rPr>
        <w:t xml:space="preserve">Integrarea obiectivului egalității de șanse și de tratament în cadrul proiectelor finanțate din </w:t>
      </w:r>
      <w:r w:rsidR="00E56214" w:rsidRPr="001639AF">
        <w:rPr>
          <w:rFonts w:ascii="Trebuchet MS" w:hAnsi="Trebuchet MS"/>
          <w:iCs/>
        </w:rPr>
        <w:t>f</w:t>
      </w:r>
      <w:r w:rsidRPr="001639AF">
        <w:rPr>
          <w:rFonts w:ascii="Trebuchet MS" w:hAnsi="Trebuchet MS"/>
          <w:iCs/>
        </w:rPr>
        <w:t>onduri</w:t>
      </w:r>
      <w:r w:rsidR="00E56214" w:rsidRPr="001639AF">
        <w:rPr>
          <w:rFonts w:ascii="Trebuchet MS" w:hAnsi="Trebuchet MS"/>
          <w:iCs/>
        </w:rPr>
        <w:t xml:space="preserve"> europene</w:t>
      </w:r>
      <w:r w:rsidRPr="001639AF">
        <w:rPr>
          <w:rFonts w:ascii="Trebuchet MS" w:hAnsi="Trebuchet MS"/>
          <w:iCs/>
        </w:rPr>
        <w:t xml:space="preserve"> exprimă angajamentul de a pune în practică prevederile legale și orientările cuprinse în strategiile în domeniu, ținând cont de impactul pozitiv pe care implementarea acestor proiecte îl pot avea asupra egalității de șanse, de gen, incluziunii și nediscriminării.</w:t>
      </w:r>
    </w:p>
    <w:p w14:paraId="1B863327"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Obiectivul de urmărit în cadrul acțiunilor menite să garanteze egalitatea de șanse si de tratament este organizarea reglementărilor, responsabilităților și resurselor unui proiect astfel încât să se obțină în mod egal beneficii pentru diversele categorii de persoane şi prevenirea oricărei forme de discriminare.</w:t>
      </w:r>
    </w:p>
    <w:p w14:paraId="06652D52"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Referitor la potențialul proiectului de a contribui la egalitatea de șanse, cei interesați să solicite finanțare nerambursabilă din Fonduri pot utiliza o serie de întrebări în stadiul de definire a proiectului, cum ar fi:</w:t>
      </w:r>
    </w:p>
    <w:p w14:paraId="72886792"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-Cine va beneficia prin implementarea proiectului? Cui se adresează proiectul? (identificarea grupului țintă)</w:t>
      </w:r>
    </w:p>
    <w:p w14:paraId="75FA427F"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-Rezultatele proiectului au un impact potențial asupra unei/ unor categorii de persoane? (înțelegerea efectelor asupra diverselor categorii de persoane)</w:t>
      </w:r>
    </w:p>
    <w:p w14:paraId="1CD60916"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-Analiza problemelor a identificat factori care să fie luați în considerare pentru nevoile diferite ale grupului țintă?</w:t>
      </w:r>
    </w:p>
    <w:p w14:paraId="5A2749B6"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-Nevoile diferite ale grupului țintă necesită adoptarea de măsuri speciale?</w:t>
      </w:r>
    </w:p>
    <w:p w14:paraId="3043B837"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-Există informații, studii sau analize pentru determinarea situației inițiale?</w:t>
      </w:r>
    </w:p>
    <w:p w14:paraId="30FEDB71"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Este recomandat ca acest proces să fie parcurs pentru definirea propunerii de proiect, chiar dacă în apelul de proiecte nu sunt incluse cerinţe sau acţiuni dedicate sprijinirii unei anumite categorii de persoane.</w:t>
      </w:r>
    </w:p>
    <w:p w14:paraId="3C354023"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Exemple de acțiuni:</w:t>
      </w:r>
    </w:p>
    <w:p w14:paraId="61EA607F"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Asigurarea unei structuri inclusive a personalului implicat în managementul și implementarea proiectului</w:t>
      </w:r>
    </w:p>
    <w:p w14:paraId="7784C38C" w14:textId="77777777"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anunțurile de angajare trebuie să ofere șanse egale tuturor categoriilor de persoane, inclusiv prin asigurarea accesibilității la informație;</w:t>
      </w:r>
    </w:p>
    <w:p w14:paraId="3B4EC2C7" w14:textId="511AB8D9"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lastRenderedPageBreak/>
        <w:t>asigura</w:t>
      </w:r>
      <w:r w:rsidR="00E56214" w:rsidRPr="001639AF">
        <w:rPr>
          <w:rFonts w:ascii="Trebuchet MS" w:hAnsi="Trebuchet MS"/>
          <w:iCs/>
          <w:lang w:val="it-IT"/>
        </w:rPr>
        <w:t>rea</w:t>
      </w:r>
      <w:r w:rsidRPr="001639AF">
        <w:rPr>
          <w:rFonts w:ascii="Trebuchet MS" w:hAnsi="Trebuchet MS"/>
          <w:iCs/>
          <w:lang w:val="it-IT"/>
        </w:rPr>
        <w:t xml:space="preserve"> echilibrul</w:t>
      </w:r>
      <w:r w:rsidR="00E56214" w:rsidRPr="001639AF">
        <w:rPr>
          <w:rFonts w:ascii="Trebuchet MS" w:hAnsi="Trebuchet MS"/>
          <w:iCs/>
          <w:lang w:val="it-IT"/>
        </w:rPr>
        <w:t>ui</w:t>
      </w:r>
      <w:r w:rsidRPr="001639AF">
        <w:rPr>
          <w:rFonts w:ascii="Trebuchet MS" w:hAnsi="Trebuchet MS"/>
          <w:iCs/>
          <w:lang w:val="it-IT"/>
        </w:rPr>
        <w:t xml:space="preserve"> de gen în cadrul echipelor de management și implementare a proiectului;</w:t>
      </w:r>
    </w:p>
    <w:p w14:paraId="57931BF1" w14:textId="628BD7AB"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folosi</w:t>
      </w:r>
      <w:r w:rsidR="00E56214" w:rsidRPr="001639AF">
        <w:rPr>
          <w:rFonts w:ascii="Trebuchet MS" w:hAnsi="Trebuchet MS"/>
          <w:iCs/>
          <w:lang w:val="it-IT"/>
        </w:rPr>
        <w:t>rea</w:t>
      </w:r>
      <w:r w:rsidRPr="001639AF">
        <w:rPr>
          <w:rFonts w:ascii="Trebuchet MS" w:hAnsi="Trebuchet MS"/>
          <w:iCs/>
          <w:lang w:val="it-IT"/>
        </w:rPr>
        <w:t xml:space="preserve"> experienț</w:t>
      </w:r>
      <w:r w:rsidR="00E56214" w:rsidRPr="001639AF">
        <w:rPr>
          <w:rFonts w:ascii="Trebuchet MS" w:hAnsi="Trebuchet MS"/>
          <w:iCs/>
          <w:lang w:val="it-IT"/>
        </w:rPr>
        <w:t>ei</w:t>
      </w:r>
      <w:r w:rsidRPr="001639AF">
        <w:rPr>
          <w:rFonts w:ascii="Trebuchet MS" w:hAnsi="Trebuchet MS"/>
          <w:iCs/>
          <w:lang w:val="it-IT"/>
        </w:rPr>
        <w:t xml:space="preserve"> și cunoștințele persoanelor mai în vârstă pentru activitățile</w:t>
      </w:r>
      <w:r w:rsidR="00DE5A89" w:rsidRPr="001639AF">
        <w:rPr>
          <w:rFonts w:ascii="Trebuchet MS" w:hAnsi="Trebuchet MS"/>
          <w:iCs/>
          <w:lang w:val="it-IT"/>
        </w:rPr>
        <w:t xml:space="preserve"> proiectului pentru a răspunde provocărilor generate de schimbările demografice; </w:t>
      </w:r>
      <w:r w:rsidR="00DE5A89" w:rsidRPr="001639AF">
        <w:rPr>
          <w:rFonts w:ascii="Trebuchet MS" w:hAnsi="Trebuchet MS"/>
          <w:iCs/>
          <w:lang w:val="it-IT"/>
        </w:rPr>
        <w:cr/>
      </w:r>
    </w:p>
    <w:p w14:paraId="41A3C99D"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Crearea unei culturi organizaţionale favorabile incluziunii</w:t>
      </w:r>
    </w:p>
    <w:p w14:paraId="437A5670" w14:textId="37C4AF37"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instrui</w:t>
      </w:r>
      <w:r w:rsidR="002E44EF" w:rsidRPr="001639AF">
        <w:rPr>
          <w:rFonts w:ascii="Trebuchet MS" w:hAnsi="Trebuchet MS"/>
          <w:iCs/>
          <w:lang w:val="it-IT"/>
        </w:rPr>
        <w:t>rea</w:t>
      </w:r>
      <w:r w:rsidRPr="001639AF">
        <w:rPr>
          <w:rFonts w:ascii="Trebuchet MS" w:hAnsi="Trebuchet MS"/>
          <w:iCs/>
          <w:lang w:val="it-IT"/>
        </w:rPr>
        <w:t xml:space="preserve"> personalul</w:t>
      </w:r>
      <w:r w:rsidR="002E44EF" w:rsidRPr="001639AF">
        <w:rPr>
          <w:rFonts w:ascii="Trebuchet MS" w:hAnsi="Trebuchet MS"/>
          <w:iCs/>
          <w:lang w:val="it-IT"/>
        </w:rPr>
        <w:t>ui</w:t>
      </w:r>
      <w:r w:rsidRPr="001639AF">
        <w:rPr>
          <w:rFonts w:ascii="Trebuchet MS" w:hAnsi="Trebuchet MS"/>
          <w:iCs/>
          <w:lang w:val="it-IT"/>
        </w:rPr>
        <w:t xml:space="preserve"> implicat în proiect pe teme de egalitate de şanse şi de tratament şi dobândirea de cunoştinţe cu privire la inegalităţi;</w:t>
      </w:r>
    </w:p>
    <w:p w14:paraId="4752EEB0" w14:textId="24361C93"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elabora</w:t>
      </w:r>
      <w:r w:rsidR="002E44EF" w:rsidRPr="001639AF">
        <w:rPr>
          <w:rFonts w:ascii="Trebuchet MS" w:hAnsi="Trebuchet MS"/>
          <w:iCs/>
          <w:lang w:val="it-IT"/>
        </w:rPr>
        <w:t>rea</w:t>
      </w:r>
      <w:r w:rsidRPr="001639AF">
        <w:rPr>
          <w:rFonts w:ascii="Trebuchet MS" w:hAnsi="Trebuchet MS"/>
          <w:iCs/>
          <w:lang w:val="it-IT"/>
        </w:rPr>
        <w:t xml:space="preserve"> proceduri</w:t>
      </w:r>
      <w:r w:rsidR="002E44EF" w:rsidRPr="001639AF">
        <w:rPr>
          <w:rFonts w:ascii="Trebuchet MS" w:hAnsi="Trebuchet MS"/>
          <w:iCs/>
          <w:lang w:val="it-IT"/>
        </w:rPr>
        <w:t>lor</w:t>
      </w:r>
      <w:r w:rsidRPr="001639AF">
        <w:rPr>
          <w:rFonts w:ascii="Trebuchet MS" w:hAnsi="Trebuchet MS"/>
          <w:iCs/>
          <w:lang w:val="it-IT"/>
        </w:rPr>
        <w:t xml:space="preserve"> operaţionale care să asigure abordarea integratoare;</w:t>
      </w:r>
    </w:p>
    <w:p w14:paraId="539BB445"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Planificarea de acțiuni de informare, publicitate și conștientizare</w:t>
      </w:r>
    </w:p>
    <w:p w14:paraId="175FAF35"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Stabilirea unei strategii de comunicare, având în vedere întrebarea: Cum va ajunge mesajul către persoanele care au probleme de accesibilitate? În acest sens este recomandat să adaptați mesajele în funcție de nevoile diverselor categorii de persoane</w:t>
      </w:r>
    </w:p>
    <w:p w14:paraId="519A1FF7" w14:textId="6BA83C93" w:rsidR="00D117CD" w:rsidRPr="00B123EB" w:rsidRDefault="00DE5A89" w:rsidP="00B123EB">
      <w:pPr>
        <w:spacing w:before="120" w:after="120"/>
        <w:jc w:val="both"/>
        <w:rPr>
          <w:rFonts w:ascii="Trebuchet MS" w:hAnsi="Trebuchet MS"/>
          <w:i/>
          <w:color w:val="0070C0"/>
        </w:rPr>
      </w:pPr>
      <w:r w:rsidRPr="001639AF">
        <w:rPr>
          <w:rFonts w:ascii="Trebuchet MS" w:hAnsi="Trebuchet MS"/>
          <w:i/>
          <w:lang w:val="it-IT"/>
        </w:rPr>
        <w:cr/>
      </w:r>
      <w:r w:rsidR="00D117CD" w:rsidRPr="00B123EB">
        <w:rPr>
          <w:rFonts w:ascii="Trebuchet MS" w:hAnsi="Trebuchet MS"/>
          <w:i/>
          <w:color w:val="0070C0"/>
        </w:rPr>
        <w:t>3.20. Teme secundare</w:t>
      </w:r>
      <w:r w:rsidR="003511BD" w:rsidRPr="00B123EB">
        <w:rPr>
          <w:rFonts w:ascii="Trebuchet MS" w:hAnsi="Trebuchet MS"/>
          <w:i/>
          <w:color w:val="0070C0"/>
        </w:rPr>
        <w:t xml:space="preserve"> </w:t>
      </w:r>
      <w:r w:rsidR="008A7279" w:rsidRPr="00B123EB">
        <w:rPr>
          <w:rFonts w:ascii="Trebuchet MS" w:hAnsi="Trebuchet MS"/>
          <w:i/>
          <w:color w:val="0070C0"/>
        </w:rPr>
        <w:t>N/A</w:t>
      </w:r>
    </w:p>
    <w:p w14:paraId="3028D15C" w14:textId="77777777" w:rsidR="00B123EB" w:rsidRPr="00B123EB" w:rsidRDefault="00B123EB" w:rsidP="00B123EB">
      <w:pPr>
        <w:spacing w:before="120" w:after="120"/>
        <w:jc w:val="both"/>
        <w:rPr>
          <w:rFonts w:ascii="Trebuchet MS" w:hAnsi="Trebuchet MS"/>
          <w:i/>
          <w:color w:val="0070C0"/>
        </w:rPr>
      </w:pPr>
    </w:p>
    <w:p w14:paraId="53908578" w14:textId="29815A48" w:rsidR="00D117CD" w:rsidRPr="00B123EB" w:rsidRDefault="00D117CD" w:rsidP="0057328D">
      <w:pPr>
        <w:spacing w:before="120" w:after="120"/>
        <w:rPr>
          <w:rFonts w:ascii="Trebuchet MS" w:hAnsi="Trebuchet MS"/>
          <w:i/>
          <w:color w:val="0070C0"/>
        </w:rPr>
      </w:pPr>
      <w:r w:rsidRPr="00B123EB">
        <w:rPr>
          <w:rFonts w:ascii="Trebuchet MS" w:hAnsi="Trebuchet MS"/>
          <w:i/>
          <w:color w:val="0070C0"/>
        </w:rPr>
        <w:t xml:space="preserve">3.21. Informarea și vizibilitatea sprijinului din fonduri </w:t>
      </w:r>
    </w:p>
    <w:p w14:paraId="299EB8B8" w14:textId="77777777"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Potrivit viziunii CE, descrisă în „Ghidul Comisiei Europene pentru statele membre referitor la Comunicare și reguli de vizibilitate pentru programele 2021-2027</w:t>
      </w:r>
      <w:r w:rsidRPr="000C0CCB">
        <w:rPr>
          <w:rFonts w:ascii="Trebuchet MS" w:eastAsia="Times New Roman" w:hAnsi="Trebuchet MS" w:cs="Times New Roman"/>
          <w:bCs/>
          <w:i/>
          <w:iCs/>
        </w:rPr>
        <w:t>”</w:t>
      </w:r>
      <w:r w:rsidRPr="000C0CCB">
        <w:rPr>
          <w:rFonts w:ascii="Trebuchet MS" w:eastAsia="Times New Roman" w:hAnsi="Trebuchet MS" w:cs="Times New Roman"/>
          <w:bCs/>
          <w:vertAlign w:val="superscript"/>
        </w:rPr>
        <w:footnoteReference w:id="2"/>
      </w:r>
      <w:r w:rsidRPr="000C0CCB">
        <w:rPr>
          <w:rFonts w:ascii="Trebuchet MS" w:eastAsia="Times New Roman" w:hAnsi="Trebuchet MS" w:cs="Times New Roman"/>
          <w:bCs/>
        </w:rPr>
        <w:t xml:space="preserve"> pentru perioada 2021-2027: </w:t>
      </w:r>
      <w:r w:rsidRPr="000C0CCB">
        <w:rPr>
          <w:rFonts w:ascii="Trebuchet MS" w:eastAsia="Times New Roman" w:hAnsi="Trebuchet MS" w:cs="Times New Roman"/>
          <w:bCs/>
          <w:i/>
        </w:rPr>
        <w:t>„comunicarea UE este o responsabilitate împărțită între CE și beneficiarii finanțării UE, inclusiv statele membre”</w:t>
      </w:r>
      <w:r w:rsidRPr="000C0CCB">
        <w:rPr>
          <w:rFonts w:ascii="Trebuchet MS" w:eastAsia="Times New Roman" w:hAnsi="Trebuchet MS" w:cs="Times New Roman"/>
          <w:bCs/>
        </w:rPr>
        <w:t>.</w:t>
      </w:r>
    </w:p>
    <w:p w14:paraId="717771CF" w14:textId="430B6B49"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 xml:space="preserve">Toate </w:t>
      </w:r>
      <w:r w:rsidR="00680A5A">
        <w:rPr>
          <w:rFonts w:ascii="Trebuchet MS" w:eastAsia="Times New Roman" w:hAnsi="Trebuchet MS" w:cs="Times New Roman"/>
          <w:bCs/>
        </w:rPr>
        <w:t>programele</w:t>
      </w:r>
      <w:r w:rsidRPr="000C0CCB">
        <w:rPr>
          <w:rFonts w:ascii="Trebuchet MS" w:eastAsia="Times New Roman" w:hAnsi="Trebuchet MS" w:cs="Times New Roman"/>
          <w:bCs/>
        </w:rPr>
        <w:t xml:space="preserve"> conduc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15EBE2F" w14:textId="77777777"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Toți beneficiarii de finanțare UE au obligația generală de a recunoaște finanțarea UE primită și asigura vizibilitatea acesteia, inclusiv prin utilizarea emblemei UE, însoțită obligatoriu de declarația de finanțare. Ei vor furniza informații coerente, exacte și corecte despre proiecte și finanțarea primită, vor afișa corect și vizibil emblema UE și vor participa la activități specifice de comunicare, care pot varia în funcție de program și de cuantumul finanțării primite. Beneficiarii vor avea în vedere faptul că activitățile de comunicare despre proiect vor viza mai multe tipuri de public țintă (de exemplu mass-media, publicul larg etc.), informațiile fiind adaptate în mod specific.</w:t>
      </w:r>
    </w:p>
    <w:p w14:paraId="1F5A5D2F" w14:textId="281FA923" w:rsidR="000C0CCB" w:rsidRPr="001639AF" w:rsidRDefault="000C0CCB" w:rsidP="001639AF">
      <w:pPr>
        <w:spacing w:before="120" w:after="120"/>
        <w:jc w:val="both"/>
        <w:rPr>
          <w:rFonts w:ascii="Trebuchet MS" w:hAnsi="Trebuchet MS"/>
          <w:iCs/>
        </w:rPr>
      </w:pPr>
      <w:r w:rsidRPr="001639AF">
        <w:rPr>
          <w:rFonts w:ascii="Trebuchet MS" w:hAnsi="Trebuchet MS"/>
          <w:iCs/>
        </w:rPr>
        <w:t xml:space="preserve">Pentru mai multe detalii </w:t>
      </w:r>
      <w:r w:rsidR="00680A5A" w:rsidRPr="001639AF">
        <w:rPr>
          <w:rFonts w:ascii="Trebuchet MS" w:hAnsi="Trebuchet MS"/>
          <w:iCs/>
        </w:rPr>
        <w:t xml:space="preserve">cu privire la condițiile minime obligatorii de respectat privind asigurarea vizibilității, vă rugăm să </w:t>
      </w:r>
      <w:r w:rsidRPr="001639AF">
        <w:rPr>
          <w:rFonts w:ascii="Trebuchet MS" w:hAnsi="Trebuchet MS"/>
          <w:iCs/>
        </w:rPr>
        <w:t>consulta</w:t>
      </w:r>
      <w:r w:rsidR="00680A5A" w:rsidRPr="001639AF">
        <w:rPr>
          <w:rFonts w:ascii="Trebuchet MS" w:hAnsi="Trebuchet MS"/>
          <w:iCs/>
        </w:rPr>
        <w:t>ți</w:t>
      </w:r>
      <w:r w:rsidRPr="001639AF">
        <w:rPr>
          <w:rFonts w:ascii="Trebuchet MS" w:hAnsi="Trebuchet MS"/>
          <w:iCs/>
        </w:rPr>
        <w:t xml:space="preserve"> ”Ghidul de identitate vizuală”</w:t>
      </w:r>
      <w:r w:rsidR="00680A5A" w:rsidRPr="001639AF">
        <w:rPr>
          <w:rFonts w:ascii="Trebuchet MS" w:hAnsi="Trebuchet MS"/>
          <w:iCs/>
        </w:rPr>
        <w:t xml:space="preserve"> publicat pe site-ul MIPE și pe pagina </w:t>
      </w:r>
      <w:proofErr w:type="spellStart"/>
      <w:r w:rsidR="00680A5A" w:rsidRPr="001639AF">
        <w:rPr>
          <w:rFonts w:ascii="Trebuchet MS" w:hAnsi="Trebuchet MS"/>
          <w:iCs/>
        </w:rPr>
        <w:t>PoAT</w:t>
      </w:r>
      <w:proofErr w:type="spellEnd"/>
      <w:r w:rsidR="00680A5A" w:rsidRPr="001639AF">
        <w:rPr>
          <w:rFonts w:ascii="Trebuchet MS" w:hAnsi="Trebuchet MS"/>
          <w:iCs/>
        </w:rPr>
        <w:t>, la secțiunea ....</w:t>
      </w:r>
      <w:r w:rsidRPr="001639AF">
        <w:rPr>
          <w:rFonts w:ascii="Trebuchet MS" w:hAnsi="Trebuchet MS"/>
          <w:iCs/>
        </w:rPr>
        <w:t>.</w:t>
      </w:r>
    </w:p>
    <w:p w14:paraId="782CB668" w14:textId="020B7B62" w:rsidR="00EF15DA" w:rsidRPr="0065796A" w:rsidRDefault="00C56104" w:rsidP="00D84C69">
      <w:pPr>
        <w:spacing w:before="120" w:after="120"/>
        <w:rPr>
          <w:rFonts w:ascii="Trebuchet MS" w:hAnsi="Trebuchet MS"/>
          <w:i/>
        </w:rPr>
      </w:pPr>
      <w:r w:rsidRPr="0065796A">
        <w:rPr>
          <w:rFonts w:ascii="Trebuchet MS" w:hAnsi="Trebuchet MS"/>
          <w:i/>
        </w:rPr>
        <w:tab/>
      </w:r>
    </w:p>
    <w:p w14:paraId="61F10A80" w14:textId="4FBD830C" w:rsidR="00566CCA" w:rsidRPr="00DF6113" w:rsidRDefault="00566CCA" w:rsidP="003C5CD5">
      <w:pPr>
        <w:pStyle w:val="ListParagraph"/>
        <w:numPr>
          <w:ilvl w:val="0"/>
          <w:numId w:val="2"/>
        </w:numPr>
        <w:spacing w:before="120" w:after="120"/>
        <w:rPr>
          <w:rFonts w:ascii="Trebuchet MS" w:hAnsi="Trebuchet MS"/>
          <w:bCs/>
          <w:i/>
          <w:color w:val="4472C4" w:themeColor="accent5"/>
        </w:rPr>
      </w:pPr>
      <w:r w:rsidRPr="00DF6113">
        <w:rPr>
          <w:rFonts w:ascii="Trebuchet MS" w:hAnsi="Trebuchet MS"/>
          <w:bCs/>
          <w:i/>
          <w:color w:val="4472C4" w:themeColor="accent5"/>
        </w:rPr>
        <w:t xml:space="preserve">INFORMAȚII </w:t>
      </w:r>
      <w:r w:rsidR="009D0A27" w:rsidRPr="00DF6113">
        <w:rPr>
          <w:rFonts w:ascii="Trebuchet MS" w:hAnsi="Trebuchet MS"/>
          <w:bCs/>
          <w:i/>
          <w:color w:val="4472C4" w:themeColor="accent5"/>
        </w:rPr>
        <w:t xml:space="preserve">ADMINISTRATIVE </w:t>
      </w:r>
      <w:r w:rsidRPr="00DF6113">
        <w:rPr>
          <w:rFonts w:ascii="Trebuchet MS" w:hAnsi="Trebuchet MS"/>
          <w:bCs/>
          <w:i/>
          <w:color w:val="4472C4" w:themeColor="accent5"/>
        </w:rPr>
        <w:t>DESPRE APELUL DE PROIECTE</w:t>
      </w:r>
      <w:r w:rsidRPr="00DF6113">
        <w:rPr>
          <w:rFonts w:ascii="Trebuchet MS" w:hAnsi="Trebuchet MS"/>
          <w:bCs/>
          <w:i/>
          <w:color w:val="4472C4" w:themeColor="accent5"/>
        </w:rPr>
        <w:tab/>
      </w:r>
    </w:p>
    <w:p w14:paraId="0879ECC7" w14:textId="65DD14A3"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lastRenderedPageBreak/>
        <w:t xml:space="preserve">4.1. Data deschiderii apelului de proiecte </w:t>
      </w:r>
    </w:p>
    <w:p w14:paraId="07AE708A" w14:textId="77777777" w:rsidR="000C0FC0" w:rsidRPr="0065796A" w:rsidRDefault="000C0FC0" w:rsidP="000C0FC0">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Informații despre lansarea apelului de proiecte vor fi publicate la secțiunea dedicată POAT pe site-ul </w:t>
      </w:r>
      <w:hyperlink r:id="rId19" w:history="1">
        <w:r w:rsidRPr="0065796A">
          <w:rPr>
            <w:rStyle w:val="Hyperlink"/>
            <w:rFonts w:ascii="Trebuchet MS" w:eastAsia="Calibri" w:hAnsi="Trebuchet MS" w:cs="Times New Roman"/>
          </w:rPr>
          <w:t>www.fonduri-ue.ro</w:t>
        </w:r>
      </w:hyperlink>
      <w:r w:rsidRPr="0065796A">
        <w:rPr>
          <w:rStyle w:val="Hyperlink"/>
          <w:rFonts w:ascii="Trebuchet MS" w:eastAsia="Calibri" w:hAnsi="Trebuchet MS" w:cs="Times New Roman"/>
        </w:rPr>
        <w:t xml:space="preserve"> și pe site-ul www.mfe.gov.ro</w:t>
      </w:r>
      <w:r w:rsidRPr="0065796A">
        <w:rPr>
          <w:rFonts w:ascii="Trebuchet MS" w:eastAsia="Calibri" w:hAnsi="Trebuchet MS" w:cs="Times New Roman"/>
        </w:rPr>
        <w:t xml:space="preserve">, la funcția Calendar lansări.  </w:t>
      </w:r>
    </w:p>
    <w:p w14:paraId="4A20173A" w14:textId="79C805B1" w:rsidR="000C0FC0" w:rsidRPr="0065796A" w:rsidRDefault="000C0FC0" w:rsidP="000C0FC0">
      <w:pPr>
        <w:spacing w:before="120" w:after="120"/>
        <w:jc w:val="both"/>
        <w:rPr>
          <w:rFonts w:ascii="Trebuchet MS" w:hAnsi="Trebuchet MS"/>
          <w:i/>
        </w:rPr>
      </w:pPr>
      <w:r w:rsidRPr="0065796A">
        <w:rPr>
          <w:rFonts w:ascii="Trebuchet MS" w:eastAsia="Calibri" w:hAnsi="Trebuchet MS" w:cs="Times New Roman"/>
        </w:rPr>
        <w:t xml:space="preserve">Apelul de proiecte se deschide în MySMIS2021 în termen de 3 zile după </w:t>
      </w:r>
      <w:r w:rsidR="005D1974">
        <w:rPr>
          <w:rFonts w:ascii="Trebuchet MS" w:eastAsia="Calibri" w:hAnsi="Trebuchet MS" w:cs="Times New Roman"/>
        </w:rPr>
        <w:t xml:space="preserve">aprobarea și </w:t>
      </w:r>
      <w:r w:rsidRPr="0065796A">
        <w:rPr>
          <w:rFonts w:ascii="Trebuchet MS" w:eastAsia="Calibri" w:hAnsi="Trebuchet MS" w:cs="Times New Roman"/>
        </w:rPr>
        <w:t xml:space="preserve">publicarea prezentului ghid. </w:t>
      </w:r>
    </w:p>
    <w:p w14:paraId="71379D64" w14:textId="77777777" w:rsidR="000C0FC0" w:rsidRDefault="000C0FC0" w:rsidP="001639AF">
      <w:pPr>
        <w:spacing w:before="120" w:after="120"/>
        <w:rPr>
          <w:rFonts w:ascii="Trebuchet MS" w:hAnsi="Trebuchet MS"/>
          <w:b/>
          <w:bCs/>
          <w:i/>
          <w:color w:val="4472C4" w:themeColor="accent5"/>
        </w:rPr>
      </w:pPr>
    </w:p>
    <w:p w14:paraId="06EA4EC8" w14:textId="05C0BCBB"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 xml:space="preserve">4.2. Perioada de pregătire a proiectelor </w:t>
      </w:r>
    </w:p>
    <w:p w14:paraId="7C85389C" w14:textId="380A79CA" w:rsidR="00054E78" w:rsidRPr="00B123EB" w:rsidRDefault="005D1974" w:rsidP="00054E78">
      <w:pPr>
        <w:spacing w:before="120" w:after="120" w:line="240" w:lineRule="auto"/>
        <w:jc w:val="both"/>
        <w:rPr>
          <w:rFonts w:ascii="Trebuchet MS" w:hAnsi="Trebuchet MS"/>
          <w:iCs/>
          <w:sz w:val="24"/>
          <w:szCs w:val="24"/>
        </w:rPr>
      </w:pPr>
      <w:r w:rsidRPr="00B123EB">
        <w:rPr>
          <w:rFonts w:ascii="Trebuchet MS" w:hAnsi="Trebuchet MS"/>
          <w:iCs/>
          <w:sz w:val="24"/>
          <w:szCs w:val="24"/>
        </w:rPr>
        <w:t>D</w:t>
      </w:r>
      <w:r w:rsidR="00054E78" w:rsidRPr="00B123EB">
        <w:rPr>
          <w:rFonts w:ascii="Trebuchet MS" w:hAnsi="Trebuchet MS"/>
          <w:iCs/>
          <w:sz w:val="24"/>
          <w:szCs w:val="24"/>
        </w:rPr>
        <w:t xml:space="preserve">e la momentul publicării Ghidului Solicitantului și până la deschiderea apelului in sistemul informatic MySMIS2021, potențialii beneficiari au posibilitatea de a pregăti cererile de finanțare în funcție de reperele și indicațiile furnizate în Anexa nr 1.  </w:t>
      </w:r>
    </w:p>
    <w:p w14:paraId="20D78C61" w14:textId="77777777" w:rsidR="000C0FC0" w:rsidRPr="00DF6113" w:rsidRDefault="000C0FC0" w:rsidP="001639AF">
      <w:pPr>
        <w:spacing w:before="120" w:after="120"/>
        <w:rPr>
          <w:rFonts w:ascii="Trebuchet MS" w:hAnsi="Trebuchet MS"/>
          <w:bCs/>
          <w:i/>
          <w:color w:val="4472C4" w:themeColor="accent5"/>
        </w:rPr>
      </w:pPr>
    </w:p>
    <w:p w14:paraId="6D6DA414" w14:textId="200E869A"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 xml:space="preserve">4.3. Perioada de depunere a proiectelor </w:t>
      </w:r>
    </w:p>
    <w:p w14:paraId="71E2FD9D" w14:textId="2C1311C5" w:rsidR="000C0FC0" w:rsidRPr="00DF6113" w:rsidRDefault="000C0FC0" w:rsidP="000C0FC0">
      <w:pPr>
        <w:spacing w:before="120" w:after="120"/>
        <w:jc w:val="both"/>
        <w:rPr>
          <w:rFonts w:ascii="Trebuchet MS" w:hAnsi="Trebuchet MS"/>
          <w:bCs/>
          <w:i/>
          <w:color w:val="4472C4" w:themeColor="accent5"/>
        </w:rPr>
      </w:pPr>
      <w:r w:rsidRPr="00DF6113">
        <w:rPr>
          <w:rFonts w:ascii="Trebuchet MS" w:eastAsia="Calibri" w:hAnsi="Trebuchet MS" w:cs="Times New Roman"/>
        </w:rPr>
        <w:t>Proiectele pot fi depuse spre finanțare începând cu data lansării/deschiderii apelului de proiecte</w:t>
      </w:r>
      <w:r w:rsidR="00B93866" w:rsidRPr="00DF6113">
        <w:rPr>
          <w:rFonts w:ascii="Trebuchet MS" w:eastAsia="Calibri" w:hAnsi="Trebuchet MS" w:cs="Times New Roman"/>
        </w:rPr>
        <w:t xml:space="preserve"> și până la </w:t>
      </w:r>
      <w:r w:rsidR="005D1974" w:rsidRPr="00DF6113">
        <w:rPr>
          <w:rFonts w:ascii="Trebuchet MS" w:eastAsia="Calibri" w:hAnsi="Trebuchet MS" w:cs="Times New Roman"/>
        </w:rPr>
        <w:t>31.12.2023</w:t>
      </w:r>
      <w:r w:rsidR="00B93866" w:rsidRPr="00DF6113">
        <w:rPr>
          <w:rFonts w:ascii="Trebuchet MS" w:eastAsia="Calibri" w:hAnsi="Trebuchet MS" w:cs="Times New Roman"/>
        </w:rPr>
        <w:t xml:space="preserve">. </w:t>
      </w:r>
    </w:p>
    <w:p w14:paraId="0831327E" w14:textId="77777777" w:rsidR="000C0FC0" w:rsidRPr="00DF6113" w:rsidRDefault="000C0FC0" w:rsidP="001639AF">
      <w:pPr>
        <w:spacing w:before="120" w:after="120"/>
        <w:rPr>
          <w:rFonts w:ascii="Trebuchet MS" w:hAnsi="Trebuchet MS"/>
          <w:bCs/>
          <w:i/>
          <w:color w:val="4472C4" w:themeColor="accent5"/>
        </w:rPr>
      </w:pPr>
    </w:p>
    <w:p w14:paraId="05D0385A" w14:textId="24D343B8"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4.3.1. Data si ora pentru începerea depunerii de proiecte</w:t>
      </w:r>
    </w:p>
    <w:p w14:paraId="24DED7A6" w14:textId="26083F33" w:rsidR="00C31D19" w:rsidRPr="00DF6113" w:rsidRDefault="005D1974" w:rsidP="00C31D19">
      <w:pPr>
        <w:spacing w:before="120" w:after="120"/>
        <w:jc w:val="both"/>
        <w:rPr>
          <w:rFonts w:ascii="Trebuchet MS" w:hAnsi="Trebuchet MS"/>
          <w:i/>
        </w:rPr>
      </w:pPr>
      <w:r w:rsidRPr="00DF6113">
        <w:rPr>
          <w:rFonts w:ascii="Trebuchet MS" w:eastAsia="Calibri" w:hAnsi="Trebuchet MS" w:cs="Times New Roman"/>
        </w:rPr>
        <w:t>Proiectele pot fi depuse</w:t>
      </w:r>
      <w:r w:rsidR="00C31D19" w:rsidRPr="00DF6113">
        <w:rPr>
          <w:rFonts w:ascii="Trebuchet MS" w:eastAsia="Calibri" w:hAnsi="Trebuchet MS" w:cs="Times New Roman"/>
        </w:rPr>
        <w:t xml:space="preserve"> în MySMIS2021 în</w:t>
      </w:r>
      <w:r w:rsidRPr="00DF6113">
        <w:rPr>
          <w:rFonts w:ascii="Trebuchet MS" w:eastAsia="Calibri" w:hAnsi="Trebuchet MS" w:cs="Times New Roman"/>
        </w:rPr>
        <w:t>cepând din a treia zi</w:t>
      </w:r>
      <w:r w:rsidR="00C31D19" w:rsidRPr="00DF6113">
        <w:rPr>
          <w:rFonts w:ascii="Trebuchet MS" w:eastAsia="Calibri" w:hAnsi="Trebuchet MS" w:cs="Times New Roman"/>
        </w:rPr>
        <w:t xml:space="preserve"> după </w:t>
      </w:r>
      <w:r w:rsidRPr="00DF6113">
        <w:rPr>
          <w:rFonts w:ascii="Trebuchet MS" w:eastAsia="Calibri" w:hAnsi="Trebuchet MS" w:cs="Times New Roman"/>
        </w:rPr>
        <w:t xml:space="preserve">aprobarea și </w:t>
      </w:r>
      <w:r w:rsidR="00C31D19" w:rsidRPr="00DF6113">
        <w:rPr>
          <w:rFonts w:ascii="Trebuchet MS" w:eastAsia="Calibri" w:hAnsi="Trebuchet MS" w:cs="Times New Roman"/>
        </w:rPr>
        <w:t>publicarea prezentului ghid</w:t>
      </w:r>
      <w:r w:rsidRPr="00DF6113">
        <w:rPr>
          <w:rFonts w:ascii="Trebuchet MS" w:eastAsia="Calibri" w:hAnsi="Trebuchet MS" w:cs="Times New Roman"/>
        </w:rPr>
        <w:t>, ora 09:00</w:t>
      </w:r>
      <w:r w:rsidR="00C31D19" w:rsidRPr="00DF6113">
        <w:rPr>
          <w:rFonts w:ascii="Trebuchet MS" w:eastAsia="Calibri" w:hAnsi="Trebuchet MS" w:cs="Times New Roman"/>
        </w:rPr>
        <w:t xml:space="preserve">. </w:t>
      </w:r>
    </w:p>
    <w:p w14:paraId="1A8A7C35" w14:textId="77777777" w:rsidR="00C31D19" w:rsidRPr="00DF6113" w:rsidRDefault="00C31D19" w:rsidP="001639AF">
      <w:pPr>
        <w:spacing w:before="120" w:after="120"/>
        <w:rPr>
          <w:rFonts w:ascii="Trebuchet MS" w:hAnsi="Trebuchet MS"/>
          <w:bCs/>
          <w:i/>
          <w:color w:val="4472C4" w:themeColor="accent5"/>
        </w:rPr>
      </w:pPr>
    </w:p>
    <w:p w14:paraId="684E745F" w14:textId="554983DF"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4.3.2. Data și ora închiderii apelului de proiecte</w:t>
      </w:r>
    </w:p>
    <w:p w14:paraId="31E17465" w14:textId="2695D44F" w:rsidR="00C31D19" w:rsidRPr="00DF6113" w:rsidRDefault="00C31D19" w:rsidP="00C31D19">
      <w:pPr>
        <w:spacing w:before="120" w:after="120" w:line="240" w:lineRule="auto"/>
        <w:jc w:val="both"/>
        <w:rPr>
          <w:rFonts w:ascii="Trebuchet MS" w:eastAsia="Calibri" w:hAnsi="Trebuchet MS" w:cs="Times New Roman"/>
        </w:rPr>
      </w:pPr>
      <w:r w:rsidRPr="00DF6113">
        <w:rPr>
          <w:rFonts w:ascii="Trebuchet MS" w:eastAsia="Calibri" w:hAnsi="Trebuchet MS" w:cs="Times New Roman"/>
        </w:rPr>
        <w:t>Apelul de proiecte se va închide la data de 31 decembrie 2023, ora 23:59.</w:t>
      </w:r>
      <w:r w:rsidRPr="00DF6113">
        <w:rPr>
          <w:rFonts w:ascii="Trebuchet MS" w:hAnsi="Trebuchet MS"/>
        </w:rPr>
        <w:t xml:space="preserve"> </w:t>
      </w:r>
    </w:p>
    <w:p w14:paraId="2D18F7A6" w14:textId="77777777" w:rsidR="00C31D19" w:rsidRPr="00DF6113" w:rsidRDefault="00C31D19" w:rsidP="001639AF">
      <w:pPr>
        <w:spacing w:before="120" w:after="120"/>
        <w:rPr>
          <w:rFonts w:ascii="Trebuchet MS" w:hAnsi="Trebuchet MS"/>
          <w:bCs/>
          <w:i/>
          <w:color w:val="4472C4" w:themeColor="accent5"/>
        </w:rPr>
      </w:pPr>
    </w:p>
    <w:p w14:paraId="57D9B033" w14:textId="520A514C" w:rsidR="00C31D19" w:rsidRPr="00DF6113" w:rsidRDefault="00C31D19" w:rsidP="001639AF">
      <w:pPr>
        <w:spacing w:before="120" w:after="120"/>
        <w:rPr>
          <w:rFonts w:ascii="Trebuchet MS" w:hAnsi="Trebuchet MS"/>
          <w:bCs/>
          <w:i/>
          <w:color w:val="4472C4" w:themeColor="accent5"/>
        </w:rPr>
      </w:pPr>
      <w:r w:rsidRPr="00DF6113">
        <w:rPr>
          <w:rFonts w:ascii="Trebuchet MS" w:hAnsi="Trebuchet MS"/>
          <w:bCs/>
          <w:i/>
          <w:color w:val="4472C4" w:themeColor="accent5"/>
        </w:rPr>
        <w:t>4.4. Modalitatea de depunere a proiectului</w:t>
      </w:r>
    </w:p>
    <w:p w14:paraId="1AC9A0DA" w14:textId="24695188" w:rsidR="00216EFB" w:rsidRPr="0065796A" w:rsidRDefault="00216EFB" w:rsidP="00216EFB">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Cererea de finanțare va fi completată și depusă integral și exclusiv conform instrucțiunilor din Anexa </w:t>
      </w:r>
      <w:r w:rsidR="007B60A8">
        <w:rPr>
          <w:rFonts w:ascii="Trebuchet MS" w:eastAsia="Calibri" w:hAnsi="Trebuchet MS" w:cs="Times New Roman"/>
          <w:lang w:eastAsia="fr-FR"/>
        </w:rPr>
        <w:t xml:space="preserve">nr. </w:t>
      </w:r>
      <w:r w:rsidRPr="0065796A">
        <w:rPr>
          <w:rFonts w:ascii="Trebuchet MS" w:eastAsia="Calibri" w:hAnsi="Trebuchet MS" w:cs="Times New Roman"/>
          <w:lang w:eastAsia="fr-FR"/>
        </w:rPr>
        <w:t>1, prin intermediul aplicației MySMIS2021 (</w:t>
      </w:r>
      <w:r w:rsidRPr="0065796A">
        <w:rPr>
          <w:rFonts w:ascii="Trebuchet MS" w:hAnsi="Trebuchet MS"/>
          <w:highlight w:val="yellow"/>
        </w:rPr>
        <w:t>www.fonduri-ue.ro/www.mfe.gov.ro</w:t>
      </w:r>
      <w:r w:rsidRPr="0065796A">
        <w:rPr>
          <w:rFonts w:ascii="Trebuchet MS" w:eastAsia="Calibri" w:hAnsi="Trebuchet MS" w:cs="Times New Roman"/>
          <w:lang w:eastAsia="fr-FR"/>
        </w:rPr>
        <w:t xml:space="preserve">). </w:t>
      </w:r>
    </w:p>
    <w:p w14:paraId="442C99A5"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În vederea înregistrării în MySMIS2021, este necesar ca reprezentantul legal sau împuternicitul persoanei juridice care solicită finanțarea să dețină semnătură electronică extinsă conform Legii nr. 455/2011 republicate privind semnătura electronică, cu modificările și completările ulterioare. </w:t>
      </w:r>
    </w:p>
    <w:p w14:paraId="7E0F2F98"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w:t>
      </w:r>
      <w:hyperlink r:id="rId20" w:history="1">
        <w:r w:rsidRPr="0065796A">
          <w:rPr>
            <w:rStyle w:val="Hyperlink"/>
            <w:rFonts w:ascii="Trebuchet MS" w:eastAsia="Calibri" w:hAnsi="Trebuchet MS" w:cs="Times New Roman"/>
          </w:rPr>
          <w:t>https://www.adr.gov.ro/semnatura-electronica-trusted-list/</w:t>
        </w:r>
      </w:hyperlink>
      <w:r w:rsidRPr="0065796A">
        <w:rPr>
          <w:rFonts w:ascii="Trebuchet MS" w:eastAsia="Calibri" w:hAnsi="Trebuchet MS" w:cs="Times New Roman"/>
        </w:rPr>
        <w:t xml:space="preserve">).  </w:t>
      </w:r>
    </w:p>
    <w:p w14:paraId="27A1E690"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 aplicația MySMIS2021, sunt două categorii de roluri:</w:t>
      </w:r>
    </w:p>
    <w:p w14:paraId="0916DE09" w14:textId="77777777" w:rsidR="00216EFB" w:rsidRPr="0065796A" w:rsidRDefault="00216EFB" w:rsidP="00216EFB">
      <w:pPr>
        <w:pStyle w:val="ListParagraph"/>
        <w:numPr>
          <w:ilvl w:val="0"/>
          <w:numId w:val="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Persoana care creează și administrează entitatea juridică (solicitant de finanțare) – este singura care poate:</w:t>
      </w:r>
    </w:p>
    <w:p w14:paraId="4D50A9D4"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semna electronic cererea de finanțare și transmite către AM POAT prin intermediul aplicației, </w:t>
      </w:r>
    </w:p>
    <w:p w14:paraId="2A900A73"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modifica profilul entității juridice,</w:t>
      </w:r>
    </w:p>
    <w:p w14:paraId="72EDAED9"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acorda dreptul de înrolare altor persoane,</w:t>
      </w:r>
    </w:p>
    <w:p w14:paraId="2359A934"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modifica reprezentantul legal sau împuternicitul entității juridice. </w:t>
      </w:r>
    </w:p>
    <w:p w14:paraId="41BCF8CC" w14:textId="77777777" w:rsidR="00216EFB" w:rsidRPr="0065796A" w:rsidRDefault="00216EFB" w:rsidP="00216EFB">
      <w:pPr>
        <w:pStyle w:val="ListParagraph"/>
        <w:numPr>
          <w:ilvl w:val="0"/>
          <w:numId w:val="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 xml:space="preserve">Persoana care se înrolează la entitatea juridică creată – poate: </w:t>
      </w:r>
    </w:p>
    <w:p w14:paraId="09A179D6"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crea un proiect (adaugă cerere de finanțare) și completa informații în secțiunile acestuia, cu excepția datelor care sunt aduse din profilul entității juridice. Aceste acțiuni nu necesită deținerea unui certificat digital.</w:t>
      </w:r>
    </w:p>
    <w:p w14:paraId="12CBC469"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încărca documente în secțiunile cererii de finanțare semnate electronic în prealabil în nume propriu. Pentru aceasta, are nevoie de certificat digital.</w:t>
      </w:r>
    </w:p>
    <w:p w14:paraId="2E3AB66E"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 la momentul înregistrării în aplicație (cu titlu informativ - Anexa </w:t>
      </w:r>
      <w:r w:rsidRPr="0065796A">
        <w:rPr>
          <w:rFonts w:ascii="Trebuchet MS" w:eastAsia="Calibri" w:hAnsi="Trebuchet MS" w:cs="Times New Roman"/>
          <w:highlight w:val="yellow"/>
        </w:rPr>
        <w:t>...</w:t>
      </w:r>
      <w:r w:rsidRPr="0065796A">
        <w:rPr>
          <w:rFonts w:ascii="Trebuchet MS" w:eastAsia="Calibri" w:hAnsi="Trebuchet MS" w:cs="Times New Roman"/>
        </w:rPr>
        <w:t xml:space="preserve"> la prezentul ghid).</w:t>
      </w:r>
    </w:p>
    <w:p w14:paraId="1D755BFA"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Persoana împuternicită trebuie să aibă delegată calitatea de reprezentant legal conform unui act administrativ în vigoare în cazul instituțiilor publice/act de împuternicire valabil în cazul entităților private.</w:t>
      </w:r>
    </w:p>
    <w:p w14:paraId="3A563A45"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(Anexa </w:t>
      </w:r>
      <w:r w:rsidRPr="0065796A">
        <w:rPr>
          <w:rFonts w:ascii="Trebuchet MS" w:eastAsia="Calibri" w:hAnsi="Trebuchet MS" w:cs="Times New Roman"/>
          <w:highlight w:val="yellow"/>
        </w:rPr>
        <w:t>...),</w:t>
      </w:r>
      <w:r w:rsidRPr="0065796A">
        <w:rPr>
          <w:rFonts w:ascii="Trebuchet MS" w:eastAsia="Calibri" w:hAnsi="Trebuchet MS" w:cs="Times New Roman"/>
        </w:rPr>
        <w:t xml:space="preserve"> precum și predarea entității juridice în cazul suspendării/încetării raporturilor de muncă.</w:t>
      </w:r>
    </w:p>
    <w:p w14:paraId="1906489A" w14:textId="01BF6728"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După crearea entității juridice, se pot înrola persoane conform Manualului de utilizare MySMIS2021 </w:t>
      </w:r>
      <w:proofErr w:type="spellStart"/>
      <w:r w:rsidRPr="0065796A">
        <w:rPr>
          <w:rFonts w:ascii="Trebuchet MS" w:eastAsia="Calibri" w:hAnsi="Trebuchet MS" w:cs="Times New Roman"/>
        </w:rPr>
        <w:t>FrontOffice</w:t>
      </w:r>
      <w:proofErr w:type="spellEnd"/>
      <w:r w:rsidRPr="0065796A">
        <w:rPr>
          <w:rFonts w:ascii="Trebuchet MS" w:eastAsia="Calibri" w:hAnsi="Trebuchet MS" w:cs="Times New Roman"/>
        </w:rPr>
        <w:t xml:space="preserve">. Persoanele înrolate sau persoana care administrează entitatea pot/poate crea și edita proiecte urmărind pașii din manualul menționat. </w:t>
      </w:r>
    </w:p>
    <w:p w14:paraId="211C0620" w14:textId="64ED1071"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4B23CCB8"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771998B"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Sistemul permite atașarea de documente, cu condiția ca, la definirea apelului de către Autoritatea de Management pentru funcția respectivă, să fi fost permisă atașarea de documente.</w:t>
      </w:r>
    </w:p>
    <w:p w14:paraId="1C1C3626" w14:textId="77777777" w:rsidR="00216EFB" w:rsidRPr="0065796A" w:rsidRDefault="00216EFB" w:rsidP="00216EFB">
      <w:pPr>
        <w:spacing w:before="120" w:after="120" w:line="240" w:lineRule="auto"/>
        <w:jc w:val="both"/>
        <w:rPr>
          <w:rFonts w:ascii="Trebuchet MS" w:eastAsia="Calibri" w:hAnsi="Trebuchet MS" w:cs="Times New Roman"/>
          <w:b/>
        </w:rPr>
      </w:pPr>
      <w:r w:rsidRPr="0065796A">
        <w:rPr>
          <w:rFonts w:ascii="Trebuchet MS" w:eastAsia="Calibri" w:hAnsi="Trebuchet MS" w:cs="Times New Roman"/>
          <w:b/>
        </w:rPr>
        <w:t>După fiecare introducere a informațiilor în pasul respectiv este necesară salvarea acestora.</w:t>
      </w:r>
    </w:p>
    <w:p w14:paraId="0054D8B5" w14:textId="77777777" w:rsidR="00C31D19" w:rsidRPr="001639AF" w:rsidRDefault="00C31D19" w:rsidP="001639AF">
      <w:pPr>
        <w:spacing w:before="120" w:after="120"/>
        <w:rPr>
          <w:rFonts w:ascii="Trebuchet MS" w:hAnsi="Trebuchet MS"/>
          <w:b/>
          <w:bCs/>
          <w:i/>
          <w:color w:val="4472C4" w:themeColor="accent5"/>
        </w:rPr>
      </w:pPr>
    </w:p>
    <w:p w14:paraId="4C98E7ED" w14:textId="719F470E" w:rsidR="00566CCA" w:rsidRPr="00B123EB" w:rsidRDefault="00E2620D" w:rsidP="001639AF">
      <w:pPr>
        <w:spacing w:before="120" w:after="120"/>
        <w:rPr>
          <w:rFonts w:ascii="Trebuchet MS" w:hAnsi="Trebuchet MS"/>
          <w:b/>
          <w:bCs/>
          <w:i/>
          <w:color w:val="0070C0"/>
        </w:rPr>
      </w:pPr>
      <w:r w:rsidRPr="00B123EB">
        <w:rPr>
          <w:rFonts w:ascii="Trebuchet MS" w:hAnsi="Trebuchet MS"/>
          <w:b/>
          <w:bCs/>
          <w:i/>
          <w:color w:val="0070C0"/>
        </w:rPr>
        <w:t xml:space="preserve">5. </w:t>
      </w:r>
      <w:r w:rsidR="007A5DAD" w:rsidRPr="00B123EB">
        <w:rPr>
          <w:rFonts w:ascii="Trebuchet MS" w:hAnsi="Trebuchet MS"/>
          <w:b/>
          <w:bCs/>
          <w:i/>
          <w:color w:val="0070C0"/>
        </w:rPr>
        <w:t xml:space="preserve">CONDIȚII DE </w:t>
      </w:r>
      <w:r w:rsidR="00566CCA" w:rsidRPr="00B123EB">
        <w:rPr>
          <w:rFonts w:ascii="Trebuchet MS" w:hAnsi="Trebuchet MS"/>
          <w:b/>
          <w:bCs/>
          <w:i/>
          <w:color w:val="0070C0"/>
        </w:rPr>
        <w:t xml:space="preserve"> ELIGIBILITATE</w:t>
      </w:r>
      <w:r w:rsidR="00566CCA" w:rsidRPr="00B123EB">
        <w:rPr>
          <w:rFonts w:ascii="Trebuchet MS" w:hAnsi="Trebuchet MS"/>
          <w:b/>
          <w:bCs/>
          <w:i/>
          <w:color w:val="0070C0"/>
        </w:rPr>
        <w:tab/>
      </w:r>
    </w:p>
    <w:p w14:paraId="21065514" w14:textId="24EEA0E5" w:rsidR="00566CCA"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5.1. </w:t>
      </w:r>
      <w:r w:rsidR="00566CCA" w:rsidRPr="00B123EB">
        <w:rPr>
          <w:rFonts w:ascii="Trebuchet MS" w:hAnsi="Trebuchet MS"/>
          <w:i/>
          <w:color w:val="0070C0"/>
        </w:rPr>
        <w:t xml:space="preserve">Eligibilitatea solicitanților </w:t>
      </w:r>
      <w:r w:rsidR="00A25D92" w:rsidRPr="00B123EB">
        <w:rPr>
          <w:rFonts w:ascii="Trebuchet MS" w:hAnsi="Trebuchet MS"/>
          <w:i/>
          <w:color w:val="0070C0"/>
        </w:rPr>
        <w:t xml:space="preserve">și partenerilor </w:t>
      </w:r>
    </w:p>
    <w:p w14:paraId="06245406" w14:textId="26E51717" w:rsidR="00AB109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5.1.1. </w:t>
      </w:r>
      <w:r w:rsidR="00AB1091" w:rsidRPr="00B123EB">
        <w:rPr>
          <w:rFonts w:ascii="Trebuchet MS" w:hAnsi="Trebuchet MS"/>
          <w:i/>
          <w:color w:val="0070C0"/>
        </w:rPr>
        <w:t xml:space="preserve">Cerințe privind </w:t>
      </w:r>
      <w:r w:rsidR="00A02326" w:rsidRPr="00B123EB">
        <w:rPr>
          <w:rFonts w:ascii="Trebuchet MS" w:hAnsi="Trebuchet MS"/>
          <w:i/>
          <w:color w:val="0070C0"/>
        </w:rPr>
        <w:t>eligibilitatea</w:t>
      </w:r>
      <w:r w:rsidR="00AB1091" w:rsidRPr="00B123EB">
        <w:rPr>
          <w:rFonts w:ascii="Trebuchet MS" w:hAnsi="Trebuchet MS"/>
          <w:i/>
          <w:color w:val="0070C0"/>
        </w:rPr>
        <w:t xml:space="preserve"> solicitanților și partenerilor</w:t>
      </w:r>
    </w:p>
    <w:p w14:paraId="6FA3649C" w14:textId="16DC14EC" w:rsidR="00A95F28" w:rsidRPr="0065796A" w:rsidRDefault="005D1974" w:rsidP="00A95F28">
      <w:pPr>
        <w:spacing w:before="120" w:after="120" w:line="240" w:lineRule="auto"/>
        <w:jc w:val="both"/>
        <w:rPr>
          <w:rFonts w:ascii="Trebuchet MS" w:eastAsia="Calibri" w:hAnsi="Trebuchet MS" w:cs="Times New Roman"/>
        </w:rPr>
      </w:pPr>
      <w:r>
        <w:rPr>
          <w:rFonts w:ascii="Trebuchet MS" w:eastAsia="Calibri" w:hAnsi="Trebuchet MS" w:cs="Times New Roman"/>
        </w:rPr>
        <w:t xml:space="preserve">Prioritatea 1 din </w:t>
      </w:r>
      <w:proofErr w:type="spellStart"/>
      <w:r>
        <w:rPr>
          <w:rFonts w:ascii="Trebuchet MS" w:eastAsia="Calibri" w:hAnsi="Trebuchet MS" w:cs="Times New Roman"/>
        </w:rPr>
        <w:t>PoAT</w:t>
      </w:r>
      <w:proofErr w:type="spellEnd"/>
      <w:r>
        <w:rPr>
          <w:rFonts w:ascii="Trebuchet MS" w:eastAsia="Calibri" w:hAnsi="Trebuchet MS" w:cs="Times New Roman"/>
        </w:rPr>
        <w:t xml:space="preserve"> este</w:t>
      </w:r>
      <w:r w:rsidR="00A95F28" w:rsidRPr="0065796A">
        <w:rPr>
          <w:rFonts w:ascii="Trebuchet MS" w:eastAsia="Calibri" w:hAnsi="Trebuchet MS" w:cs="Times New Roman"/>
        </w:rPr>
        <w:t xml:space="preserve"> destinat</w:t>
      </w:r>
      <w:r>
        <w:rPr>
          <w:rFonts w:ascii="Trebuchet MS" w:eastAsia="Calibri" w:hAnsi="Trebuchet MS" w:cs="Times New Roman"/>
        </w:rPr>
        <w:t>ă</w:t>
      </w:r>
      <w:r w:rsidR="00A95F28" w:rsidRPr="0065796A">
        <w:rPr>
          <w:rFonts w:ascii="Trebuchet MS" w:eastAsia="Calibri" w:hAnsi="Trebuchet MS" w:cs="Times New Roman"/>
        </w:rPr>
        <w:t xml:space="preserve"> sistemului de coordonare </w:t>
      </w:r>
      <w:proofErr w:type="spellStart"/>
      <w:r w:rsidR="00A95F28" w:rsidRPr="0065796A">
        <w:rPr>
          <w:rFonts w:ascii="Trebuchet MS" w:eastAsia="Calibri" w:hAnsi="Trebuchet MS" w:cs="Times New Roman"/>
        </w:rPr>
        <w:t>şi</w:t>
      </w:r>
      <w:proofErr w:type="spellEnd"/>
      <w:r w:rsidR="00A95F28" w:rsidRPr="0065796A">
        <w:rPr>
          <w:rFonts w:ascii="Trebuchet MS" w:eastAsia="Calibri" w:hAnsi="Trebuchet MS" w:cs="Times New Roman"/>
        </w:rPr>
        <w:t xml:space="preserve"> control al fondurilor și de gestionare a programelor naționale, derulate de MIPE, fără prioritate de AT (</w:t>
      </w:r>
      <w:proofErr w:type="spellStart"/>
      <w:r w:rsidR="00A95F28" w:rsidRPr="0065796A">
        <w:rPr>
          <w:rFonts w:ascii="Trebuchet MS" w:eastAsia="Calibri" w:hAnsi="Trebuchet MS" w:cs="Times New Roman"/>
        </w:rPr>
        <w:t>PoS</w:t>
      </w:r>
      <w:proofErr w:type="spellEnd"/>
      <w:r w:rsidR="00A95F28" w:rsidRPr="0065796A">
        <w:rPr>
          <w:rFonts w:ascii="Trebuchet MS" w:eastAsia="Calibri" w:hAnsi="Trebuchet MS" w:cs="Times New Roman"/>
        </w:rPr>
        <w:t xml:space="preserve">, </w:t>
      </w:r>
      <w:proofErr w:type="spellStart"/>
      <w:r w:rsidR="00A95F28" w:rsidRPr="0065796A">
        <w:rPr>
          <w:rFonts w:ascii="Trebuchet MS" w:eastAsia="Calibri" w:hAnsi="Trebuchet MS" w:cs="Times New Roman"/>
        </w:rPr>
        <w:t>PoDD</w:t>
      </w:r>
      <w:proofErr w:type="spellEnd"/>
      <w:r w:rsidR="00A95F28" w:rsidRPr="0065796A">
        <w:rPr>
          <w:rFonts w:ascii="Trebuchet MS" w:eastAsia="Calibri" w:hAnsi="Trebuchet MS" w:cs="Times New Roman"/>
        </w:rPr>
        <w:t xml:space="preserve">, </w:t>
      </w:r>
      <w:proofErr w:type="spellStart"/>
      <w:r w:rsidR="00A95F28" w:rsidRPr="0065796A">
        <w:rPr>
          <w:rFonts w:ascii="Trebuchet MS" w:eastAsia="Calibri" w:hAnsi="Trebuchet MS" w:cs="Times New Roman"/>
        </w:rPr>
        <w:t>PoCIDIF</w:t>
      </w:r>
      <w:proofErr w:type="spellEnd"/>
      <w:r w:rsidR="00A95F28" w:rsidRPr="0065796A">
        <w:rPr>
          <w:rFonts w:ascii="Trebuchet MS" w:eastAsia="Calibri" w:hAnsi="Trebuchet MS" w:cs="Times New Roman"/>
        </w:rPr>
        <w:t xml:space="preserve">), inclusiv </w:t>
      </w:r>
      <w:proofErr w:type="spellStart"/>
      <w:r w:rsidR="00A95F28" w:rsidRPr="0065796A">
        <w:rPr>
          <w:rFonts w:ascii="Trebuchet MS" w:eastAsia="Calibri" w:hAnsi="Trebuchet MS" w:cs="Times New Roman"/>
        </w:rPr>
        <w:t>PoAT</w:t>
      </w:r>
      <w:proofErr w:type="spellEnd"/>
      <w:r w:rsidR="00A95F28" w:rsidRPr="0065796A">
        <w:rPr>
          <w:rFonts w:ascii="Trebuchet MS" w:eastAsia="Calibri" w:hAnsi="Trebuchet MS" w:cs="Times New Roman"/>
        </w:rPr>
        <w:t xml:space="preserve">.  </w:t>
      </w:r>
    </w:p>
    <w:p w14:paraId="6A57A3CA" w14:textId="77777777" w:rsidR="00A95F28" w:rsidRPr="0065796A" w:rsidRDefault="00A95F28" w:rsidP="00A95F2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Prin urmare, solicitanții/potențialii beneficiari ai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sunt în număr limitat și se încadrează în următoarele tipuri:</w:t>
      </w:r>
    </w:p>
    <w:p w14:paraId="3F33649C"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instituții implicate în coordonarea și controlul fondurilor 2014-2020/2021-2027;</w:t>
      </w:r>
    </w:p>
    <w:p w14:paraId="31A7818D"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 xml:space="preserve">instituții implicate în gestionarea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2021-2027, </w:t>
      </w:r>
      <w:proofErr w:type="spellStart"/>
      <w:r w:rsidRPr="0065796A">
        <w:rPr>
          <w:rFonts w:ascii="Trebuchet MS" w:eastAsia="Calibri" w:hAnsi="Trebuchet MS" w:cs="Times New Roman"/>
        </w:rPr>
        <w:t>PoS</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PoDD</w:t>
      </w:r>
      <w:proofErr w:type="spellEnd"/>
      <w:r w:rsidRPr="0065796A">
        <w:rPr>
          <w:rFonts w:ascii="Trebuchet MS" w:eastAsia="Calibri" w:hAnsi="Trebuchet MS" w:cs="Times New Roman"/>
        </w:rPr>
        <w:t xml:space="preserve"> și </w:t>
      </w:r>
      <w:proofErr w:type="spellStart"/>
      <w:r w:rsidRPr="0065796A">
        <w:rPr>
          <w:rFonts w:ascii="Trebuchet MS" w:eastAsia="Calibri" w:hAnsi="Trebuchet MS" w:cs="Times New Roman"/>
        </w:rPr>
        <w:t>PoCIDIF</w:t>
      </w:r>
      <w:proofErr w:type="spellEnd"/>
      <w:r w:rsidRPr="0065796A">
        <w:rPr>
          <w:rFonts w:ascii="Trebuchet MS" w:eastAsia="Calibri" w:hAnsi="Trebuchet MS" w:cs="Times New Roman"/>
        </w:rPr>
        <w:t xml:space="preserve">; </w:t>
      </w:r>
    </w:p>
    <w:p w14:paraId="0221BFA4"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instituții implicate în finalizarea implementării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închiderea POIM, POC, POAT 2014-2020, POR 2014-2020 și POCA.</w:t>
      </w:r>
    </w:p>
    <w:p w14:paraId="458397B9" w14:textId="77777777" w:rsidR="00B123EB" w:rsidRDefault="00B123EB" w:rsidP="001639AF">
      <w:pPr>
        <w:spacing w:before="120" w:after="120"/>
        <w:rPr>
          <w:rFonts w:ascii="Trebuchet MS" w:hAnsi="Trebuchet MS"/>
          <w:i/>
          <w:color w:val="4472C4" w:themeColor="accent5"/>
        </w:rPr>
      </w:pPr>
    </w:p>
    <w:p w14:paraId="691E248A" w14:textId="4E1CBE21" w:rsidR="00AB109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5.1.2. </w:t>
      </w:r>
      <w:r w:rsidR="00AB1091" w:rsidRPr="00B123EB">
        <w:rPr>
          <w:rFonts w:ascii="Trebuchet MS" w:hAnsi="Trebuchet MS"/>
          <w:i/>
          <w:color w:val="0070C0"/>
        </w:rPr>
        <w:t>Categorii de solicitanți eligibili</w:t>
      </w:r>
    </w:p>
    <w:p w14:paraId="3409BFDF" w14:textId="77777777" w:rsidR="009E4CAB" w:rsidRPr="0065796A" w:rsidRDefault="009E4CAB" w:rsidP="009E4CAB">
      <w:pPr>
        <w:adjustRightInd w:val="0"/>
        <w:snapToGrid w:val="0"/>
        <w:spacing w:before="120" w:after="0" w:line="240" w:lineRule="auto"/>
        <w:jc w:val="both"/>
        <w:rPr>
          <w:rFonts w:ascii="Trebuchet MS" w:hAnsi="Trebuchet MS"/>
        </w:rPr>
      </w:pPr>
      <w:r w:rsidRPr="0065796A">
        <w:rPr>
          <w:rFonts w:ascii="Trebuchet MS" w:hAnsi="Trebuchet MS"/>
        </w:rPr>
        <w:t>Solicitanții eligibili pentru finanțare sunt:</w:t>
      </w:r>
    </w:p>
    <w:p w14:paraId="7512A2AE" w14:textId="7993F312" w:rsidR="009E4CAB" w:rsidRPr="0065796A" w:rsidRDefault="009E4CAB" w:rsidP="008C0AC9">
      <w:pPr>
        <w:pStyle w:val="ListParagraph"/>
        <w:numPr>
          <w:ilvl w:val="0"/>
          <w:numId w:val="21"/>
        </w:numPr>
        <w:adjustRightInd w:val="0"/>
        <w:snapToGrid w:val="0"/>
        <w:spacing w:before="120" w:after="0" w:line="240" w:lineRule="auto"/>
        <w:jc w:val="both"/>
        <w:rPr>
          <w:rFonts w:ascii="Trebuchet MS" w:hAnsi="Trebuchet MS"/>
        </w:rPr>
      </w:pPr>
      <w:r w:rsidRPr="0065796A">
        <w:rPr>
          <w:rFonts w:ascii="Trebuchet MS" w:hAnsi="Trebuchet MS"/>
        </w:rPr>
        <w:t xml:space="preserve">Ministerul Investițiilor și Proiectelor Europene </w:t>
      </w:r>
    </w:p>
    <w:p w14:paraId="149B7FBF" w14:textId="1BEFB43D" w:rsidR="009E4CAB" w:rsidRDefault="00C07237" w:rsidP="008C0AC9">
      <w:pPr>
        <w:pStyle w:val="ListParagraph"/>
        <w:numPr>
          <w:ilvl w:val="0"/>
          <w:numId w:val="21"/>
        </w:numPr>
        <w:adjustRightInd w:val="0"/>
        <w:snapToGrid w:val="0"/>
        <w:spacing w:before="120" w:after="0" w:line="240" w:lineRule="auto"/>
        <w:jc w:val="both"/>
        <w:rPr>
          <w:rFonts w:ascii="Trebuchet MS" w:hAnsi="Trebuchet MS"/>
        </w:rPr>
      </w:pPr>
      <w:bookmarkStart w:id="8" w:name="_Hlk111136801"/>
      <w:r>
        <w:rPr>
          <w:rFonts w:ascii="Trebuchet MS" w:hAnsi="Trebuchet MS"/>
        </w:rPr>
        <w:t>Agențiile pentru dezvoltare regională în calitate de OI pentru</w:t>
      </w:r>
      <w:r w:rsidR="009E4CAB" w:rsidRPr="0065796A">
        <w:rPr>
          <w:rFonts w:ascii="Trebuchet MS" w:hAnsi="Trebuchet MS"/>
        </w:rPr>
        <w:t xml:space="preserve"> </w:t>
      </w:r>
      <w:proofErr w:type="spellStart"/>
      <w:r w:rsidR="009E4CAB" w:rsidRPr="0065796A">
        <w:rPr>
          <w:rFonts w:ascii="Trebuchet MS" w:hAnsi="Trebuchet MS"/>
        </w:rPr>
        <w:t>P</w:t>
      </w:r>
      <w:r w:rsidR="00A83EAC">
        <w:rPr>
          <w:rFonts w:ascii="Trebuchet MS" w:hAnsi="Trebuchet MS"/>
        </w:rPr>
        <w:t>o</w:t>
      </w:r>
      <w:r w:rsidR="009E4CAB" w:rsidRPr="0065796A">
        <w:rPr>
          <w:rFonts w:ascii="Trebuchet MS" w:hAnsi="Trebuchet MS"/>
        </w:rPr>
        <w:t>S</w:t>
      </w:r>
      <w:proofErr w:type="spellEnd"/>
    </w:p>
    <w:p w14:paraId="4625D64F" w14:textId="631C6DA0" w:rsidR="00C07237"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 xml:space="preserve">Organismul intermediar regional pentru Programe europene capital uman Regiunea București-Ilfov </w:t>
      </w:r>
      <w:r>
        <w:rPr>
          <w:rFonts w:ascii="Trebuchet MS" w:hAnsi="Trebuchet MS"/>
        </w:rPr>
        <w:t xml:space="preserve">în calitate de OI pentru </w:t>
      </w:r>
      <w:proofErr w:type="spellStart"/>
      <w:r>
        <w:rPr>
          <w:rFonts w:ascii="Trebuchet MS" w:hAnsi="Trebuchet MS"/>
        </w:rPr>
        <w:t>P</w:t>
      </w:r>
      <w:r w:rsidR="00A83EAC">
        <w:rPr>
          <w:rFonts w:ascii="Trebuchet MS" w:hAnsi="Trebuchet MS"/>
        </w:rPr>
        <w:t>o</w:t>
      </w:r>
      <w:r>
        <w:rPr>
          <w:rFonts w:ascii="Trebuchet MS" w:hAnsi="Trebuchet MS"/>
        </w:rPr>
        <w:t>S</w:t>
      </w:r>
      <w:proofErr w:type="spellEnd"/>
      <w:r w:rsidRPr="00C07237">
        <w:rPr>
          <w:rFonts w:ascii="Trebuchet MS" w:hAnsi="Trebuchet MS"/>
        </w:rPr>
        <w:t xml:space="preserve"> </w:t>
      </w:r>
    </w:p>
    <w:p w14:paraId="453AC41F" w14:textId="501EBB63" w:rsidR="00C07237" w:rsidRPr="0065796A"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 xml:space="preserve">Ministerul Cercetării, Inovării și Digitalizării </w:t>
      </w:r>
      <w:r>
        <w:rPr>
          <w:rFonts w:ascii="Trebuchet MS" w:hAnsi="Trebuchet MS"/>
        </w:rPr>
        <w:t>în calitate de OI pentru POC/</w:t>
      </w:r>
      <w:proofErr w:type="spellStart"/>
      <w:r>
        <w:rPr>
          <w:rFonts w:ascii="Trebuchet MS" w:hAnsi="Trebuchet MS"/>
        </w:rPr>
        <w:t>P</w:t>
      </w:r>
      <w:r w:rsidR="00A83EAC">
        <w:rPr>
          <w:rFonts w:ascii="Trebuchet MS" w:hAnsi="Trebuchet MS"/>
        </w:rPr>
        <w:t>o</w:t>
      </w:r>
      <w:r>
        <w:rPr>
          <w:rFonts w:ascii="Trebuchet MS" w:hAnsi="Trebuchet MS"/>
        </w:rPr>
        <w:t>CIDIF</w:t>
      </w:r>
      <w:proofErr w:type="spellEnd"/>
      <w:r>
        <w:rPr>
          <w:rFonts w:ascii="Trebuchet MS" w:hAnsi="Trebuchet MS"/>
        </w:rPr>
        <w:t>/</w:t>
      </w:r>
      <w:proofErr w:type="spellStart"/>
      <w:r>
        <w:rPr>
          <w:rFonts w:ascii="Trebuchet MS" w:hAnsi="Trebuchet MS"/>
        </w:rPr>
        <w:t>P</w:t>
      </w:r>
      <w:r w:rsidR="00A83EAC">
        <w:rPr>
          <w:rFonts w:ascii="Trebuchet MS" w:hAnsi="Trebuchet MS"/>
        </w:rPr>
        <w:t>o</w:t>
      </w:r>
      <w:r>
        <w:rPr>
          <w:rFonts w:ascii="Trebuchet MS" w:hAnsi="Trebuchet MS"/>
        </w:rPr>
        <w:t>S</w:t>
      </w:r>
      <w:proofErr w:type="spellEnd"/>
      <w:r w:rsidRPr="00C07237">
        <w:rPr>
          <w:rFonts w:ascii="Trebuchet MS" w:hAnsi="Trebuchet MS"/>
        </w:rPr>
        <w:t xml:space="preserve"> </w:t>
      </w:r>
    </w:p>
    <w:p w14:paraId="7F8A0D74" w14:textId="002F64B9" w:rsidR="00C07237" w:rsidRPr="0065796A"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Autorit</w:t>
      </w:r>
      <w:r>
        <w:rPr>
          <w:rFonts w:ascii="Trebuchet MS" w:hAnsi="Trebuchet MS"/>
        </w:rPr>
        <w:t>atea</w:t>
      </w:r>
      <w:r w:rsidRPr="00C07237">
        <w:rPr>
          <w:rFonts w:ascii="Trebuchet MS" w:hAnsi="Trebuchet MS"/>
        </w:rPr>
        <w:t xml:space="preserve"> pentru Digitalizarea României</w:t>
      </w:r>
      <w:r>
        <w:rPr>
          <w:rFonts w:ascii="Trebuchet MS" w:hAnsi="Trebuchet MS"/>
        </w:rPr>
        <w:t xml:space="preserve"> în calitate de OI pentru POC/</w:t>
      </w:r>
      <w:proofErr w:type="spellStart"/>
      <w:r>
        <w:rPr>
          <w:rFonts w:ascii="Trebuchet MS" w:hAnsi="Trebuchet MS"/>
        </w:rPr>
        <w:t>P</w:t>
      </w:r>
      <w:r w:rsidR="00A83EAC">
        <w:rPr>
          <w:rFonts w:ascii="Trebuchet MS" w:hAnsi="Trebuchet MS"/>
        </w:rPr>
        <w:t>o</w:t>
      </w:r>
      <w:r>
        <w:rPr>
          <w:rFonts w:ascii="Trebuchet MS" w:hAnsi="Trebuchet MS"/>
        </w:rPr>
        <w:t>CIDIF</w:t>
      </w:r>
      <w:proofErr w:type="spellEnd"/>
    </w:p>
    <w:bookmarkEnd w:id="8"/>
    <w:p w14:paraId="42FCC5DE" w14:textId="77777777" w:rsidR="009E4CAB" w:rsidRPr="0065796A" w:rsidRDefault="009E4CAB" w:rsidP="008C0AC9">
      <w:pPr>
        <w:pStyle w:val="ListParagraph"/>
        <w:numPr>
          <w:ilvl w:val="0"/>
          <w:numId w:val="21"/>
        </w:numPr>
        <w:adjustRightInd w:val="0"/>
        <w:snapToGrid w:val="0"/>
        <w:spacing w:before="120" w:after="0" w:line="240" w:lineRule="auto"/>
        <w:jc w:val="both"/>
        <w:rPr>
          <w:rFonts w:ascii="Trebuchet MS" w:hAnsi="Trebuchet MS"/>
        </w:rPr>
      </w:pPr>
      <w:r w:rsidRPr="0065796A">
        <w:rPr>
          <w:rFonts w:ascii="Trebuchet MS" w:hAnsi="Trebuchet MS"/>
        </w:rPr>
        <w:t>Departamentul pentru Lupta Antifraudă</w:t>
      </w:r>
    </w:p>
    <w:p w14:paraId="763FA36C" w14:textId="77777777" w:rsidR="009E4CAB" w:rsidRPr="008C0AC9" w:rsidRDefault="009E4CAB" w:rsidP="008C0AC9">
      <w:pPr>
        <w:pStyle w:val="ListParagraph"/>
        <w:numPr>
          <w:ilvl w:val="0"/>
          <w:numId w:val="21"/>
        </w:numPr>
        <w:adjustRightInd w:val="0"/>
        <w:snapToGrid w:val="0"/>
        <w:spacing w:before="120" w:after="0" w:line="240" w:lineRule="auto"/>
        <w:jc w:val="both"/>
        <w:rPr>
          <w:rFonts w:ascii="Trebuchet MS" w:hAnsi="Trebuchet MS"/>
        </w:rPr>
      </w:pPr>
      <w:bookmarkStart w:id="9" w:name="_Hlk111136912"/>
      <w:r w:rsidRPr="008C0AC9">
        <w:rPr>
          <w:rFonts w:ascii="Trebuchet MS" w:hAnsi="Trebuchet MS"/>
        </w:rPr>
        <w:t xml:space="preserve">Ministerul Finanțelor Publice pentru Autoritatea de Certificare </w:t>
      </w:r>
      <w:proofErr w:type="spellStart"/>
      <w:r w:rsidRPr="008C0AC9">
        <w:rPr>
          <w:rFonts w:ascii="Trebuchet MS" w:hAnsi="Trebuchet MS"/>
        </w:rPr>
        <w:t>şi</w:t>
      </w:r>
      <w:proofErr w:type="spellEnd"/>
      <w:r w:rsidRPr="008C0AC9">
        <w:rPr>
          <w:rFonts w:ascii="Trebuchet MS" w:hAnsi="Trebuchet MS"/>
        </w:rPr>
        <w:t xml:space="preserve"> Plată și Direcția Generală de Inspecție </w:t>
      </w:r>
      <w:proofErr w:type="spellStart"/>
      <w:r w:rsidRPr="008C0AC9">
        <w:rPr>
          <w:rFonts w:ascii="Trebuchet MS" w:hAnsi="Trebuchet MS"/>
        </w:rPr>
        <w:t>Economico</w:t>
      </w:r>
      <w:proofErr w:type="spellEnd"/>
      <w:r w:rsidRPr="008C0AC9">
        <w:rPr>
          <w:rFonts w:ascii="Trebuchet MS" w:hAnsi="Trebuchet MS"/>
        </w:rPr>
        <w:t xml:space="preserve"> – Financiară, în calitate de structură de control pentru activitatea de constatare a neregulilor și de stabilire a creanțelor bugetare/corecțiilor financiare pentru situațiile prevăzute la art. 20 alin. (2) lit. d) din OUG nr. 66/2011, cu modificările și completările ulterioare</w:t>
      </w:r>
    </w:p>
    <w:p w14:paraId="026D54E8" w14:textId="77777777" w:rsidR="009E4CAB" w:rsidRPr="008C0AC9" w:rsidRDefault="009E4CAB" w:rsidP="008C0AC9">
      <w:pPr>
        <w:pStyle w:val="ListParagraph"/>
        <w:numPr>
          <w:ilvl w:val="0"/>
          <w:numId w:val="21"/>
        </w:numPr>
        <w:adjustRightInd w:val="0"/>
        <w:snapToGrid w:val="0"/>
        <w:spacing w:before="120" w:after="0" w:line="240" w:lineRule="auto"/>
        <w:jc w:val="both"/>
        <w:rPr>
          <w:rFonts w:ascii="Trebuchet MS" w:hAnsi="Trebuchet MS"/>
        </w:rPr>
      </w:pPr>
      <w:r w:rsidRPr="008C0AC9">
        <w:rPr>
          <w:rFonts w:ascii="Trebuchet MS" w:hAnsi="Trebuchet MS"/>
        </w:rPr>
        <w:t>Autoritatea de Audit</w:t>
      </w:r>
    </w:p>
    <w:p w14:paraId="375F06B3" w14:textId="77777777" w:rsidR="009E4CAB" w:rsidRPr="008C0AC9" w:rsidRDefault="009E4CAB" w:rsidP="008C0AC9">
      <w:pPr>
        <w:pStyle w:val="ListParagraph"/>
        <w:numPr>
          <w:ilvl w:val="0"/>
          <w:numId w:val="21"/>
        </w:numPr>
        <w:adjustRightInd w:val="0"/>
        <w:snapToGrid w:val="0"/>
        <w:spacing w:before="120" w:after="0" w:line="240" w:lineRule="auto"/>
        <w:jc w:val="both"/>
        <w:rPr>
          <w:rFonts w:ascii="Trebuchet MS" w:hAnsi="Trebuchet MS"/>
        </w:rPr>
      </w:pPr>
      <w:r w:rsidRPr="008C0AC9">
        <w:rPr>
          <w:rFonts w:ascii="Trebuchet MS" w:hAnsi="Trebuchet MS"/>
        </w:rPr>
        <w:t>Serviciul de Telecomunicații Speciale, în calitate de structură care sprijină activitatea Ministerului Investițiilor și Proiectelor Europene conform art. 24 din HG nr. 398/2015, cu modificările și completările ulterioare</w:t>
      </w:r>
      <w:r w:rsidRPr="008C0AC9" w:rsidDel="00504EFF">
        <w:rPr>
          <w:rFonts w:ascii="Trebuchet MS" w:hAnsi="Trebuchet MS"/>
        </w:rPr>
        <w:t xml:space="preserve"> </w:t>
      </w:r>
    </w:p>
    <w:p w14:paraId="5390C045" w14:textId="77777777" w:rsidR="009E4CAB" w:rsidRDefault="009E4CAB" w:rsidP="008C0AC9">
      <w:pPr>
        <w:pStyle w:val="ListParagraph"/>
        <w:numPr>
          <w:ilvl w:val="0"/>
          <w:numId w:val="21"/>
        </w:numPr>
        <w:adjustRightInd w:val="0"/>
        <w:snapToGrid w:val="0"/>
        <w:spacing w:after="120" w:line="240" w:lineRule="auto"/>
        <w:jc w:val="both"/>
        <w:rPr>
          <w:rFonts w:ascii="Trebuchet MS" w:hAnsi="Trebuchet MS"/>
        </w:rPr>
      </w:pPr>
      <w:r w:rsidRPr="008C0AC9">
        <w:rPr>
          <w:rFonts w:ascii="Trebuchet MS" w:hAnsi="Trebuchet MS"/>
        </w:rPr>
        <w:t>Serviciul Român de Informații, în calitate de structură care sprijină activitatea Ministerului Investițiilor și Proiectelor Europene</w:t>
      </w:r>
      <w:r w:rsidRPr="0065796A">
        <w:rPr>
          <w:rFonts w:ascii="Trebuchet MS" w:hAnsi="Trebuchet MS"/>
        </w:rPr>
        <w:t xml:space="preserve"> conform art. 24 din HG nr. 398/2015, cu modificările și completările ulterioare.</w:t>
      </w:r>
      <w:bookmarkEnd w:id="9"/>
    </w:p>
    <w:p w14:paraId="3FB6E635" w14:textId="77777777" w:rsidR="00E2620D" w:rsidRPr="0065796A" w:rsidRDefault="00E2620D" w:rsidP="001639AF">
      <w:pPr>
        <w:pStyle w:val="ListParagraph"/>
        <w:adjustRightInd w:val="0"/>
        <w:snapToGrid w:val="0"/>
        <w:spacing w:after="120" w:line="240" w:lineRule="auto"/>
        <w:jc w:val="both"/>
        <w:rPr>
          <w:rFonts w:ascii="Trebuchet MS" w:hAnsi="Trebuchet MS"/>
        </w:rPr>
      </w:pPr>
    </w:p>
    <w:p w14:paraId="0B298C54" w14:textId="2859EFF6" w:rsidR="00A95F28" w:rsidRPr="00B123EB" w:rsidRDefault="00E2620D" w:rsidP="001639AF">
      <w:pPr>
        <w:spacing w:before="120" w:after="120"/>
        <w:ind w:firstLine="360"/>
        <w:rPr>
          <w:rFonts w:ascii="Trebuchet MS" w:hAnsi="Trebuchet MS"/>
          <w:i/>
          <w:color w:val="0070C0"/>
        </w:rPr>
      </w:pPr>
      <w:r w:rsidRPr="00B123EB">
        <w:rPr>
          <w:rFonts w:ascii="Trebuchet MS" w:hAnsi="Trebuchet MS"/>
          <w:i/>
          <w:color w:val="0070C0"/>
        </w:rPr>
        <w:t xml:space="preserve">5.1.3. </w:t>
      </w:r>
      <w:r w:rsidR="006D3FD7" w:rsidRPr="00B123EB">
        <w:rPr>
          <w:rFonts w:ascii="Trebuchet MS" w:hAnsi="Trebuchet MS"/>
          <w:i/>
          <w:color w:val="0070C0"/>
        </w:rPr>
        <w:t>Categorii de parteneri eligibili</w:t>
      </w:r>
      <w:r w:rsidR="009E4CAB" w:rsidRPr="00B123EB">
        <w:rPr>
          <w:rFonts w:ascii="Trebuchet MS" w:hAnsi="Trebuchet MS"/>
          <w:i/>
          <w:color w:val="0070C0"/>
        </w:rPr>
        <w:t xml:space="preserve"> – N/A</w:t>
      </w:r>
    </w:p>
    <w:p w14:paraId="1D578AF5" w14:textId="7BA8EDC6" w:rsidR="00E2620D" w:rsidRPr="00B123EB" w:rsidRDefault="00E2620D" w:rsidP="001639AF">
      <w:pPr>
        <w:spacing w:before="120" w:after="120"/>
        <w:rPr>
          <w:rFonts w:ascii="Trebuchet MS" w:hAnsi="Trebuchet MS"/>
          <w:i/>
          <w:color w:val="0070C0"/>
        </w:rPr>
      </w:pPr>
      <w:r w:rsidRPr="00B123EB">
        <w:rPr>
          <w:rFonts w:ascii="Trebuchet MS" w:hAnsi="Trebuchet MS"/>
          <w:i/>
          <w:color w:val="0070C0"/>
        </w:rPr>
        <w:t>5.1.4. Reguli și cerințe privind parteneriatul</w:t>
      </w:r>
      <w:r w:rsidR="00391D66" w:rsidRPr="00B123EB">
        <w:rPr>
          <w:rFonts w:ascii="Trebuchet MS" w:hAnsi="Trebuchet MS"/>
          <w:i/>
          <w:color w:val="0070C0"/>
        </w:rPr>
        <w:t xml:space="preserve"> N/A</w:t>
      </w:r>
    </w:p>
    <w:p w14:paraId="1FA41C01" w14:textId="77777777" w:rsidR="009E4CAB" w:rsidRPr="00B123EB" w:rsidRDefault="009E4CAB" w:rsidP="009E4CAB">
      <w:pPr>
        <w:pStyle w:val="ListParagraph"/>
        <w:spacing w:before="120" w:after="120"/>
        <w:ind w:left="2160"/>
        <w:rPr>
          <w:rFonts w:ascii="Trebuchet MS" w:hAnsi="Trebuchet MS"/>
          <w:i/>
          <w:color w:val="0070C0"/>
        </w:rPr>
      </w:pPr>
    </w:p>
    <w:p w14:paraId="442084B6" w14:textId="527A4064" w:rsidR="00386F8C"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5.2. </w:t>
      </w:r>
      <w:r w:rsidR="00386F8C" w:rsidRPr="00B123EB">
        <w:rPr>
          <w:rFonts w:ascii="Trebuchet MS" w:hAnsi="Trebuchet MS"/>
          <w:i/>
          <w:color w:val="0070C0"/>
        </w:rPr>
        <w:t xml:space="preserve">Eligibilitatea activităților </w:t>
      </w:r>
      <w:r w:rsidR="00386F8C" w:rsidRPr="00B123EB">
        <w:rPr>
          <w:rFonts w:ascii="Trebuchet MS" w:hAnsi="Trebuchet MS"/>
          <w:i/>
          <w:color w:val="0070C0"/>
        </w:rPr>
        <w:tab/>
      </w:r>
    </w:p>
    <w:p w14:paraId="23EC82F0" w14:textId="073731ED" w:rsidR="00AB109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5.2.1. </w:t>
      </w:r>
      <w:r w:rsidR="00AB1091" w:rsidRPr="00B123EB">
        <w:rPr>
          <w:rFonts w:ascii="Trebuchet MS" w:hAnsi="Trebuchet MS"/>
          <w:i/>
          <w:color w:val="0070C0"/>
        </w:rPr>
        <w:t xml:space="preserve">Cerințe generale privind </w:t>
      </w:r>
      <w:r w:rsidR="00436107" w:rsidRPr="00B123EB">
        <w:rPr>
          <w:rFonts w:ascii="Trebuchet MS" w:hAnsi="Trebuchet MS"/>
          <w:i/>
          <w:color w:val="0070C0"/>
        </w:rPr>
        <w:t>eligibilitatea</w:t>
      </w:r>
      <w:r w:rsidR="00AB1091" w:rsidRPr="00B123EB">
        <w:rPr>
          <w:rFonts w:ascii="Trebuchet MS" w:hAnsi="Trebuchet MS"/>
          <w:i/>
          <w:color w:val="0070C0"/>
        </w:rPr>
        <w:t xml:space="preserve"> activităților</w:t>
      </w:r>
    </w:p>
    <w:p w14:paraId="73C9C736" w14:textId="77777777" w:rsidR="007701C7" w:rsidRPr="0065796A" w:rsidRDefault="007701C7" w:rsidP="007701C7">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Proiectele finanțate din POAT, Prioritatea 1</w:t>
      </w:r>
      <w:r w:rsidRPr="0065796A">
        <w:rPr>
          <w:rFonts w:ascii="Trebuchet MS" w:hAnsi="Trebuchet MS"/>
        </w:rPr>
        <w:t xml:space="preserve"> ”</w:t>
      </w:r>
      <w:r w:rsidRPr="0065796A">
        <w:rPr>
          <w:rFonts w:ascii="Trebuchet MS" w:eastAsia="Calibri" w:hAnsi="Trebuchet MS" w:cs="Times New Roman"/>
        </w:rPr>
        <w:t xml:space="preserve">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PO”, sunt proiecte de asistență tehnică care trebuie să îndeplinească următoarele condiții pentru a fi eligibile: </w:t>
      </w:r>
    </w:p>
    <w:p w14:paraId="1EEC5CD4" w14:textId="51718681"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fie depuse de către unul dintre solicitanții eligibili conform subcapitolului </w:t>
      </w:r>
      <w:r w:rsidR="00907668">
        <w:rPr>
          <w:rFonts w:ascii="Trebuchet MS" w:eastAsia="Calibri" w:hAnsi="Trebuchet MS" w:cs="Times New Roman"/>
        </w:rPr>
        <w:t>5 lit. a pct. ii</w:t>
      </w:r>
      <w:r w:rsidRPr="0065796A">
        <w:rPr>
          <w:rFonts w:ascii="Trebuchet MS" w:eastAsia="Calibri" w:hAnsi="Trebuchet MS" w:cs="Times New Roman"/>
        </w:rPr>
        <w:t xml:space="preserve"> din prezentul ghid;</w:t>
      </w:r>
    </w:p>
    <w:p w14:paraId="6CB1EE61"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se încadreze în prioritatea 1</w:t>
      </w:r>
      <w:r w:rsidRPr="0065796A">
        <w:rPr>
          <w:rFonts w:ascii="Trebuchet MS" w:hAnsi="Trebuchet MS"/>
        </w:rPr>
        <w:t xml:space="preserve"> ”</w:t>
      </w:r>
      <w:r w:rsidRPr="0065796A">
        <w:rPr>
          <w:rFonts w:ascii="Trebuchet MS" w:eastAsia="Calibri" w:hAnsi="Trebuchet MS" w:cs="Times New Roman"/>
        </w:rPr>
        <w:t xml:space="preserve">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PO” , acțiunea 1.1.  ”Asigurarea performanței în coordonarea, gestionarea și controlul fondurilor prin asigurarea motivării personalului” din POAT;</w:t>
      </w:r>
    </w:p>
    <w:p w14:paraId="0112F661" w14:textId="2CF4D2AF"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aibă o dimensiune orizontală (adresează nevoi privind coordonarea și controlul fondurilor FEDR, FC, FSE+ și FTJ ) și/sau specifică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2021-2027,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DD</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CIDIF</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S</w:t>
      </w:r>
      <w:proofErr w:type="spellEnd"/>
      <w:r w:rsidRPr="0065796A">
        <w:rPr>
          <w:rFonts w:ascii="Trebuchet MS" w:eastAsia="Calibri" w:hAnsi="Trebuchet MS" w:cs="Times New Roman"/>
        </w:rPr>
        <w:t>, POIM, POAT 2014-2020, POR 2014-2020, POCA 2014-2020;</w:t>
      </w:r>
    </w:p>
    <w:p w14:paraId="4F829385"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fie implementate în intervalul de timp 1 ianuarie 2021 – 31 decembrie 2029;</w:t>
      </w:r>
    </w:p>
    <w:p w14:paraId="5F623C91"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 xml:space="preserve">Să nu fi fost/nu fie </w:t>
      </w:r>
      <w:proofErr w:type="spellStart"/>
      <w:r w:rsidRPr="0065796A">
        <w:rPr>
          <w:rFonts w:ascii="Trebuchet MS" w:eastAsia="Calibri" w:hAnsi="Trebuchet MS" w:cs="Times New Roman"/>
        </w:rPr>
        <w:t>finanţate</w:t>
      </w:r>
      <w:proofErr w:type="spellEnd"/>
      <w:r w:rsidRPr="0065796A">
        <w:rPr>
          <w:rFonts w:ascii="Trebuchet MS" w:eastAsia="Calibri" w:hAnsi="Trebuchet MS" w:cs="Times New Roman"/>
        </w:rPr>
        <w:t xml:space="preserve"> din alte resurse publice nerambursabile;</w:t>
      </w:r>
    </w:p>
    <w:p w14:paraId="56BA7784"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nu fie încheiate în mod fizic sau implementate integral înainte de depunerea cererii de finanțare la autoritatea de management, indiferent dacă toate plățile aferente au fost sau nu efectuate de către beneficiar (art. 63, alin. (6) din Reg. 1060/2021);</w:t>
      </w:r>
    </w:p>
    <w:p w14:paraId="4A87F1EC"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Activitățile din proiectele propuse spre finanțare demarate anterior depunerii cererii de finanțare să fi fost derulate cu respectarea prevederilor legislației aplicabile (art. 73, alin. 2, lit. (f) din Reg. UE nr. 1060/2021);</w:t>
      </w:r>
    </w:p>
    <w:p w14:paraId="5C58C4F2"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fie implementate în conformitate cu politicile UE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naţionale</w:t>
      </w:r>
      <w:proofErr w:type="spellEnd"/>
      <w:r w:rsidRPr="0065796A">
        <w:rPr>
          <w:rFonts w:ascii="Trebuchet MS" w:eastAsia="Calibri" w:hAnsi="Trebuchet MS" w:cs="Times New Roman"/>
        </w:rPr>
        <w:t>, în special cu privire la nediscriminare și transparență, accesibilitatea pentru persoanele cu handicap și egalitatea de gen, dezvoltare durabilă, inclusiv politica Uniunii în domeniul mediului;</w:t>
      </w:r>
    </w:p>
    <w:p w14:paraId="54886C6D" w14:textId="77777777" w:rsidR="007701C7" w:rsidRPr="0065796A" w:rsidRDefault="007701C7" w:rsidP="007701C7">
      <w:pPr>
        <w:spacing w:before="120" w:after="120" w:line="240" w:lineRule="auto"/>
        <w:ind w:left="720"/>
        <w:jc w:val="both"/>
        <w:rPr>
          <w:rFonts w:ascii="Trebuchet MS" w:eastAsia="Calibri" w:hAnsi="Trebuchet MS" w:cs="Times New Roman"/>
        </w:rPr>
      </w:pPr>
      <w:r w:rsidRPr="0065796A">
        <w:rPr>
          <w:rFonts w:ascii="Trebuchet MS" w:eastAsia="Calibri" w:hAnsi="Trebuchet MS" w:cs="Times New Roman"/>
        </w:rPr>
        <w:t>În vederea conformității cu politica Uniunii în domeniul mediului, în situația în care solicitantul are în vedere închirierea/cumpărarea unei clădiri pentru derularea activităților în cadrul cheltuielilor indirecte solicitate, trebuie să aibă în vedere :</w:t>
      </w:r>
    </w:p>
    <w:p w14:paraId="10B47CC0" w14:textId="77777777" w:rsidR="007701C7" w:rsidRPr="0065796A" w:rsidRDefault="007701C7" w:rsidP="003C5CD5">
      <w:pPr>
        <w:pStyle w:val="ListParagraph"/>
        <w:numPr>
          <w:ilvl w:val="0"/>
          <w:numId w:val="1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integrarea cerințelor de mediu, inclusiv respectarea principiului „eficienței energetice în primul rând” (alegerea unei clădiri cu emisii aproape zero (NZEB)), DNSH, ”climate </w:t>
      </w:r>
      <w:proofErr w:type="spellStart"/>
      <w:r w:rsidRPr="0065796A">
        <w:rPr>
          <w:rFonts w:ascii="Trebuchet MS" w:eastAsia="Calibri" w:hAnsi="Trebuchet MS" w:cs="Times New Roman"/>
        </w:rPr>
        <w:t>proofing</w:t>
      </w:r>
      <w:proofErr w:type="spellEnd"/>
      <w:r w:rsidRPr="0065796A">
        <w:rPr>
          <w:rFonts w:ascii="Trebuchet MS" w:eastAsia="Calibri" w:hAnsi="Trebuchet MS" w:cs="Times New Roman"/>
        </w:rPr>
        <w:t xml:space="preserve">”;  </w:t>
      </w:r>
    </w:p>
    <w:p w14:paraId="77227B7B" w14:textId="77777777" w:rsidR="007701C7" w:rsidRPr="0065796A" w:rsidRDefault="007701C7" w:rsidP="003C5CD5">
      <w:pPr>
        <w:pStyle w:val="ListParagraph"/>
        <w:numPr>
          <w:ilvl w:val="0"/>
          <w:numId w:val="1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obiectivele de politică 2021-2027</w:t>
      </w:r>
      <w:r w:rsidRPr="0065796A">
        <w:rPr>
          <w:rStyle w:val="FootnoteReference"/>
          <w:rFonts w:ascii="Trebuchet MS" w:eastAsia="Calibri" w:hAnsi="Trebuchet MS" w:cs="Times New Roman"/>
        </w:rPr>
        <w:footnoteReference w:id="3"/>
      </w:r>
      <w:r w:rsidRPr="0065796A">
        <w:rPr>
          <w:rFonts w:ascii="Trebuchet MS" w:eastAsia="Calibri" w:hAnsi="Trebuchet MS" w:cs="Times New Roman"/>
        </w:rPr>
        <w:t>;</w:t>
      </w:r>
    </w:p>
    <w:p w14:paraId="00E8248F" w14:textId="23169BCC" w:rsidR="007701C7" w:rsidRPr="0065796A" w:rsidRDefault="007701C7" w:rsidP="003C5CD5">
      <w:pPr>
        <w:pStyle w:val="ListParagraph"/>
        <w:numPr>
          <w:ilvl w:val="0"/>
          <w:numId w:val="1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demonstrarea/justificarea nevoii pentru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w:t>
      </w:r>
    </w:p>
    <w:p w14:paraId="64CF33A0" w14:textId="77777777" w:rsidR="007701C7" w:rsidRPr="0065796A" w:rsidRDefault="007701C7" w:rsidP="003C5CD5">
      <w:pPr>
        <w:pStyle w:val="ListParagraph"/>
        <w:numPr>
          <w:ilvl w:val="0"/>
          <w:numId w:val="1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asigurarea durabilității operațiunii în conformitate cu prevederile art. 65 alin. (1) din Regulamentul (UE) nr. 1060/2021.   </w:t>
      </w:r>
    </w:p>
    <w:p w14:paraId="7BFC6B5F"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b/>
        </w:rPr>
      </w:pPr>
      <w:r w:rsidRPr="0065796A">
        <w:rPr>
          <w:rFonts w:ascii="Trebuchet MS" w:eastAsia="Calibri" w:hAnsi="Trebuchet MS" w:cs="Times New Roman"/>
        </w:rPr>
        <w:t xml:space="preserve">Să se adreseze unui grup </w:t>
      </w:r>
      <w:proofErr w:type="spellStart"/>
      <w:r w:rsidRPr="0065796A">
        <w:rPr>
          <w:rFonts w:ascii="Trebuchet MS" w:eastAsia="Calibri" w:hAnsi="Trebuchet MS" w:cs="Times New Roman"/>
        </w:rPr>
        <w:t>ţintă</w:t>
      </w:r>
      <w:proofErr w:type="spellEnd"/>
      <w:r w:rsidRPr="0065796A">
        <w:rPr>
          <w:rFonts w:ascii="Trebuchet MS" w:eastAsia="Calibri" w:hAnsi="Trebuchet MS" w:cs="Times New Roman"/>
        </w:rPr>
        <w:t xml:space="preserve"> relevant priorității 1, așa cum este descris la subcapitolul 1.5 din prezentul ghid;</w:t>
      </w:r>
    </w:p>
    <w:p w14:paraId="1DB0168C" w14:textId="77777777" w:rsidR="007701C7" w:rsidRDefault="007701C7" w:rsidP="003C5CD5">
      <w:pPr>
        <w:numPr>
          <w:ilvl w:val="0"/>
          <w:numId w:val="18"/>
        </w:numPr>
        <w:spacing w:before="120" w:after="120" w:line="240" w:lineRule="auto"/>
        <w:jc w:val="both"/>
        <w:rPr>
          <w:rFonts w:ascii="Trebuchet MS" w:eastAsia="Calibri" w:hAnsi="Trebuchet MS" w:cs="Times New Roman"/>
        </w:rPr>
      </w:pPr>
      <w:bookmarkStart w:id="10" w:name="_Hlk111137090"/>
      <w:r w:rsidRPr="0065796A">
        <w:rPr>
          <w:rFonts w:ascii="Trebuchet MS" w:eastAsia="Calibri" w:hAnsi="Trebuchet MS" w:cs="Times New Roman"/>
        </w:rPr>
        <w:t>Prezintă cel mai bun raport între cuantumul sprijinului, activitățile desfășurate și îndeplinirea obiectivelor.</w:t>
      </w:r>
    </w:p>
    <w:p w14:paraId="34ACFCC4" w14:textId="77777777" w:rsidR="007B0D2E" w:rsidRPr="0065796A" w:rsidRDefault="007B0D2E" w:rsidP="007B0D2E">
      <w:pPr>
        <w:spacing w:before="120" w:after="120" w:line="240" w:lineRule="auto"/>
        <w:ind w:left="720"/>
        <w:jc w:val="both"/>
        <w:rPr>
          <w:rFonts w:ascii="Trebuchet MS" w:eastAsia="Calibri" w:hAnsi="Trebuchet MS" w:cs="Times New Roman"/>
        </w:rPr>
      </w:pPr>
    </w:p>
    <w:bookmarkEnd w:id="10"/>
    <w:p w14:paraId="4DB453A9" w14:textId="20B641F1" w:rsidR="0061751F" w:rsidRPr="001639AF" w:rsidRDefault="00E2620D" w:rsidP="001639AF">
      <w:pPr>
        <w:spacing w:before="120" w:after="120"/>
        <w:rPr>
          <w:rFonts w:ascii="Trebuchet MS" w:hAnsi="Trebuchet MS"/>
          <w:i/>
        </w:rPr>
      </w:pPr>
      <w:r w:rsidRPr="00B123EB">
        <w:rPr>
          <w:rFonts w:ascii="Trebuchet MS" w:hAnsi="Trebuchet MS"/>
          <w:i/>
          <w:color w:val="0070C0"/>
        </w:rPr>
        <w:t xml:space="preserve">5.2.2. </w:t>
      </w:r>
      <w:r w:rsidR="0061751F" w:rsidRPr="00B123EB">
        <w:rPr>
          <w:rFonts w:ascii="Trebuchet MS" w:hAnsi="Trebuchet MS"/>
          <w:i/>
          <w:color w:val="0070C0"/>
        </w:rPr>
        <w:t xml:space="preserve">Activități eligibile  </w:t>
      </w:r>
      <w:r w:rsidR="0061751F" w:rsidRPr="001639AF">
        <w:rPr>
          <w:rFonts w:ascii="Trebuchet MS" w:hAnsi="Trebuchet MS"/>
          <w:i/>
        </w:rPr>
        <w:tab/>
      </w:r>
    </w:p>
    <w:p w14:paraId="664D0630" w14:textId="0A729652" w:rsidR="0061751F" w:rsidRDefault="00285F08" w:rsidP="00285F08">
      <w:pPr>
        <w:spacing w:before="120" w:after="120"/>
        <w:rPr>
          <w:rFonts w:ascii="Trebuchet MS" w:hAnsi="Trebuchet MS"/>
          <w:iCs/>
        </w:rPr>
      </w:pPr>
      <w:r w:rsidRPr="001639AF">
        <w:rPr>
          <w:rFonts w:ascii="Trebuchet MS" w:hAnsi="Trebuchet MS"/>
          <w:iCs/>
        </w:rPr>
        <w:t xml:space="preserve">Activitățile eligibile sunt cele prezentate mai jos, la </w:t>
      </w:r>
      <w:proofErr w:type="spellStart"/>
      <w:r w:rsidRPr="001639AF">
        <w:rPr>
          <w:rFonts w:ascii="Trebuchet MS" w:hAnsi="Trebuchet MS"/>
          <w:iCs/>
        </w:rPr>
        <w:t>pct</w:t>
      </w:r>
      <w:proofErr w:type="spellEnd"/>
      <w:r w:rsidRPr="001639AF">
        <w:rPr>
          <w:rFonts w:ascii="Trebuchet MS" w:hAnsi="Trebuchet MS"/>
          <w:iCs/>
        </w:rPr>
        <w:t xml:space="preserve"> iii</w:t>
      </w:r>
      <w:r w:rsidR="0061751F" w:rsidRPr="001639AF">
        <w:rPr>
          <w:rFonts w:ascii="Trebuchet MS" w:hAnsi="Trebuchet MS"/>
          <w:iCs/>
        </w:rPr>
        <w:t xml:space="preserve">. </w:t>
      </w:r>
    </w:p>
    <w:p w14:paraId="291C286E" w14:textId="77777777" w:rsidR="007B0D2E" w:rsidRPr="001639AF" w:rsidRDefault="007B0D2E" w:rsidP="00285F08">
      <w:pPr>
        <w:spacing w:before="120" w:after="120"/>
        <w:rPr>
          <w:rFonts w:ascii="Trebuchet MS" w:hAnsi="Trebuchet MS"/>
          <w:iCs/>
        </w:rPr>
      </w:pPr>
    </w:p>
    <w:p w14:paraId="41184B98" w14:textId="41497785" w:rsidR="007F6D4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5.2.3. </w:t>
      </w:r>
      <w:r w:rsidR="001D7438" w:rsidRPr="00B123EB">
        <w:rPr>
          <w:rFonts w:ascii="Trebuchet MS" w:hAnsi="Trebuchet MS"/>
          <w:i/>
          <w:color w:val="0070C0"/>
        </w:rPr>
        <w:t>Activitatea de bază</w:t>
      </w:r>
      <w:r w:rsidR="0061751F" w:rsidRPr="00B123EB">
        <w:rPr>
          <w:rFonts w:ascii="Trebuchet MS" w:hAnsi="Trebuchet MS"/>
          <w:i/>
          <w:color w:val="0070C0"/>
        </w:rPr>
        <w:t xml:space="preserve">  </w:t>
      </w:r>
    </w:p>
    <w:p w14:paraId="3BD8BA88" w14:textId="77777777" w:rsidR="005468E5" w:rsidRDefault="007F6D41" w:rsidP="005468E5">
      <w:pPr>
        <w:spacing w:before="120" w:after="120"/>
        <w:jc w:val="both"/>
        <w:rPr>
          <w:rFonts w:ascii="Trebuchet MS" w:hAnsi="Trebuchet MS"/>
          <w:i/>
        </w:rPr>
      </w:pPr>
      <w:r w:rsidRPr="007F6D41">
        <w:rPr>
          <w:rFonts w:ascii="Trebuchet MS" w:eastAsia="Times New Roman" w:hAnsi="Trebuchet MS" w:cs="Times New Roman"/>
          <w:color w:val="333333"/>
        </w:rPr>
        <w:t xml:space="preserve">Activitatea de bază a proiectelor depuse în cadrul Priorității 1 vizează rambursarea costurilor salariale ale personalului implicat în sistemul de gestionare, coordonare și control al fondurilor, precum și asigurarea sprijinului logistic necesar desfășurării activităților aferente pregătirii și gestionării perioadei de programare 2021-2027, finalizării implementării și închiderii perioadei </w:t>
      </w:r>
      <w:r w:rsidRPr="007F6D41">
        <w:rPr>
          <w:rFonts w:ascii="Trebuchet MS" w:eastAsia="Times New Roman" w:hAnsi="Trebuchet MS" w:cs="Times New Roman"/>
          <w:color w:val="333333"/>
        </w:rPr>
        <w:lastRenderedPageBreak/>
        <w:t xml:space="preserve">de programare 2014–2020, inclusiv 2007-2013 pentru POS Mediu și POS CCE, precum </w:t>
      </w:r>
      <w:proofErr w:type="spellStart"/>
      <w:r w:rsidRPr="007F6D41">
        <w:rPr>
          <w:rFonts w:ascii="Trebuchet MS" w:eastAsia="Times New Roman" w:hAnsi="Trebuchet MS" w:cs="Times New Roman"/>
          <w:color w:val="333333"/>
        </w:rPr>
        <w:t>şi</w:t>
      </w:r>
      <w:proofErr w:type="spellEnd"/>
      <w:r w:rsidRPr="007F6D41">
        <w:rPr>
          <w:rFonts w:ascii="Trebuchet MS" w:eastAsia="Times New Roman" w:hAnsi="Trebuchet MS" w:cs="Times New Roman"/>
          <w:color w:val="333333"/>
        </w:rPr>
        <w:t xml:space="preserve"> a celor care vizează pregătirea perioadei de programare post-2027</w:t>
      </w:r>
      <w:r>
        <w:rPr>
          <w:rFonts w:ascii="Trebuchet MS" w:eastAsia="Times New Roman" w:hAnsi="Trebuchet MS" w:cs="Times New Roman"/>
          <w:color w:val="333333"/>
        </w:rPr>
        <w:t xml:space="preserve">.  </w:t>
      </w:r>
      <w:r w:rsidR="0061751F" w:rsidRPr="007F6D41">
        <w:rPr>
          <w:rFonts w:ascii="Trebuchet MS" w:hAnsi="Trebuchet MS"/>
          <w:i/>
        </w:rPr>
        <w:tab/>
      </w:r>
    </w:p>
    <w:p w14:paraId="17182759" w14:textId="3CBFBCFB" w:rsidR="003E7AD1"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5.2.4. </w:t>
      </w:r>
      <w:r w:rsidR="001D7438" w:rsidRPr="00B123EB">
        <w:rPr>
          <w:rFonts w:ascii="Trebuchet MS" w:hAnsi="Trebuchet MS"/>
          <w:i/>
          <w:color w:val="0070C0"/>
        </w:rPr>
        <w:t xml:space="preserve">Activități neeligibile  </w:t>
      </w:r>
    </w:p>
    <w:p w14:paraId="64F53818" w14:textId="77777777" w:rsidR="008C14DA" w:rsidRPr="00C07237" w:rsidRDefault="003E7AD1" w:rsidP="003E7AD1">
      <w:pPr>
        <w:spacing w:before="120" w:after="120"/>
        <w:jc w:val="both"/>
        <w:rPr>
          <w:rFonts w:ascii="Trebuchet MS" w:hAnsi="Trebuchet MS"/>
          <w:iCs/>
        </w:rPr>
      </w:pPr>
      <w:r w:rsidRPr="00C07237">
        <w:rPr>
          <w:rFonts w:ascii="Trebuchet MS" w:hAnsi="Trebuchet MS"/>
          <w:iCs/>
        </w:rPr>
        <w:t xml:space="preserve">Orice activitate eligibilă pentru finanțare în cadrul priorității 2 a </w:t>
      </w:r>
      <w:proofErr w:type="spellStart"/>
      <w:r w:rsidRPr="00C07237">
        <w:rPr>
          <w:rFonts w:ascii="Trebuchet MS" w:hAnsi="Trebuchet MS"/>
          <w:iCs/>
        </w:rPr>
        <w:t>PoAT</w:t>
      </w:r>
      <w:proofErr w:type="spellEnd"/>
      <w:r w:rsidRPr="00C07237">
        <w:rPr>
          <w:rFonts w:ascii="Trebuchet MS" w:hAnsi="Trebuchet MS"/>
          <w:iCs/>
        </w:rPr>
        <w:t xml:space="preserve"> 2021-2027 este neeligibilă în cadrul proiectelor depuse în baza prezentului ghid. </w:t>
      </w:r>
    </w:p>
    <w:p w14:paraId="03FFD191" w14:textId="2ACF1213" w:rsidR="001D7438" w:rsidRPr="0065796A" w:rsidRDefault="001D7438" w:rsidP="003E7AD1">
      <w:pPr>
        <w:spacing w:before="120" w:after="120"/>
        <w:jc w:val="both"/>
        <w:rPr>
          <w:rFonts w:ascii="Trebuchet MS" w:hAnsi="Trebuchet MS"/>
          <w:i/>
        </w:rPr>
      </w:pPr>
      <w:r w:rsidRPr="003E7AD1">
        <w:rPr>
          <w:rFonts w:ascii="Trebuchet MS" w:hAnsi="Trebuchet MS"/>
          <w:i/>
        </w:rPr>
        <w:tab/>
      </w:r>
      <w:r w:rsidRPr="0065796A">
        <w:rPr>
          <w:rFonts w:ascii="Trebuchet MS" w:hAnsi="Trebuchet MS"/>
          <w:i/>
        </w:rPr>
        <w:t xml:space="preserve"> </w:t>
      </w:r>
    </w:p>
    <w:p w14:paraId="6596B469" w14:textId="054DF781" w:rsidR="00566CCA"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5.3. </w:t>
      </w:r>
      <w:r w:rsidR="00566CCA" w:rsidRPr="00B123EB">
        <w:rPr>
          <w:rFonts w:ascii="Trebuchet MS" w:hAnsi="Trebuchet MS"/>
          <w:i/>
          <w:color w:val="0070C0"/>
        </w:rPr>
        <w:t>Eligibilitatea cheltuielilor</w:t>
      </w:r>
      <w:r w:rsidR="00566CCA" w:rsidRPr="00B123EB">
        <w:rPr>
          <w:rFonts w:ascii="Trebuchet MS" w:hAnsi="Trebuchet MS"/>
          <w:i/>
          <w:color w:val="0070C0"/>
        </w:rPr>
        <w:tab/>
      </w:r>
    </w:p>
    <w:p w14:paraId="61941209" w14:textId="3AC14B36" w:rsidR="00566CCA"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5.3.1. </w:t>
      </w:r>
      <w:r w:rsidR="00566CCA" w:rsidRPr="00B123EB">
        <w:rPr>
          <w:rFonts w:ascii="Trebuchet MS" w:hAnsi="Trebuchet MS"/>
          <w:i/>
          <w:color w:val="0070C0"/>
        </w:rPr>
        <w:t>Baza legală pentru stabilirea eligibilității cheltuielilor</w:t>
      </w:r>
    </w:p>
    <w:p w14:paraId="7CFA35C1" w14:textId="09077C7C" w:rsidR="00E929B6" w:rsidRPr="0065796A" w:rsidRDefault="00E929B6" w:rsidP="003C5CD5">
      <w:pPr>
        <w:pStyle w:val="ListParagraph"/>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5ED1FD5"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REGULAMENTUL (UE) 2021/1058 AL PARLAMENTULUI EUROPEAN ȘI AL CONSILIULUI din 24 iunie 2021 privind Fondul european de dezvoltare regională și Fondul de coeziune;</w:t>
      </w:r>
    </w:p>
    <w:p w14:paraId="14EAE574"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Ordonanța de urgență 133/2021 privind gestionarea financiară a fondurilor europene pentru perioada de programare 2021-2027 alocate României din FEDR, FC, FSE+, FTJ;</w:t>
      </w:r>
    </w:p>
    <w:p w14:paraId="21976B94"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906C69C"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HG nr. 829/2022 pentru aprobarea Normelor metodologice de aplicare a prevederilor </w:t>
      </w:r>
      <w:proofErr w:type="spellStart"/>
      <w:r w:rsidRPr="0065796A">
        <w:rPr>
          <w:rFonts w:ascii="Trebuchet MS" w:hAnsi="Trebuchet MS"/>
        </w:rPr>
        <w:t>Ordonanţei</w:t>
      </w:r>
      <w:proofErr w:type="spellEnd"/>
      <w:r w:rsidRPr="0065796A">
        <w:rPr>
          <w:rFonts w:ascii="Trebuchet MS" w:hAnsi="Trebuchet MS"/>
        </w:rPr>
        <w:t xml:space="preserve"> de </w:t>
      </w:r>
      <w:proofErr w:type="spellStart"/>
      <w:r w:rsidRPr="0065796A">
        <w:rPr>
          <w:rFonts w:ascii="Trebuchet MS" w:hAnsi="Trebuchet MS"/>
        </w:rPr>
        <w:t>urgenţă</w:t>
      </w:r>
      <w:proofErr w:type="spellEnd"/>
      <w:r w:rsidRPr="0065796A">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Tranziție Justă;    </w:t>
      </w:r>
    </w:p>
    <w:p w14:paraId="23FE3134"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OUG nr. 66/2011 privind prevenirea, constatarea </w:t>
      </w:r>
      <w:proofErr w:type="spellStart"/>
      <w:r w:rsidRPr="0065796A">
        <w:rPr>
          <w:rFonts w:ascii="Trebuchet MS" w:hAnsi="Trebuchet MS"/>
        </w:rPr>
        <w:t>şi</w:t>
      </w:r>
      <w:proofErr w:type="spellEnd"/>
      <w:r w:rsidRPr="0065796A">
        <w:rPr>
          <w:rFonts w:ascii="Trebuchet MS" w:hAnsi="Trebuchet MS"/>
        </w:rPr>
        <w:t xml:space="preserve"> </w:t>
      </w:r>
      <w:proofErr w:type="spellStart"/>
      <w:r w:rsidRPr="0065796A">
        <w:rPr>
          <w:rFonts w:ascii="Trebuchet MS" w:hAnsi="Trebuchet MS"/>
        </w:rPr>
        <w:t>sancţionarea</w:t>
      </w:r>
      <w:proofErr w:type="spellEnd"/>
      <w:r w:rsidRPr="0065796A">
        <w:rPr>
          <w:rFonts w:ascii="Trebuchet MS" w:hAnsi="Trebuchet MS"/>
        </w:rPr>
        <w:t xml:space="preserve"> neregulilor apărute în </w:t>
      </w:r>
      <w:proofErr w:type="spellStart"/>
      <w:r w:rsidRPr="0065796A">
        <w:rPr>
          <w:rFonts w:ascii="Trebuchet MS" w:hAnsi="Trebuchet MS"/>
        </w:rPr>
        <w:t>obţinerea</w:t>
      </w:r>
      <w:proofErr w:type="spellEnd"/>
      <w:r w:rsidRPr="0065796A">
        <w:rPr>
          <w:rFonts w:ascii="Trebuchet MS" w:hAnsi="Trebuchet MS"/>
        </w:rPr>
        <w:t xml:space="preserve"> </w:t>
      </w:r>
      <w:proofErr w:type="spellStart"/>
      <w:r w:rsidRPr="0065796A">
        <w:rPr>
          <w:rFonts w:ascii="Trebuchet MS" w:hAnsi="Trebuchet MS"/>
        </w:rPr>
        <w:t>şi</w:t>
      </w:r>
      <w:proofErr w:type="spellEnd"/>
      <w:r w:rsidRPr="0065796A">
        <w:rPr>
          <w:rFonts w:ascii="Trebuchet MS" w:hAnsi="Trebuchet MS"/>
        </w:rPr>
        <w:t xml:space="preserve"> utilizarea fondurilor europene </w:t>
      </w:r>
      <w:proofErr w:type="spellStart"/>
      <w:r w:rsidRPr="0065796A">
        <w:rPr>
          <w:rFonts w:ascii="Trebuchet MS" w:hAnsi="Trebuchet MS"/>
        </w:rPr>
        <w:t>şi</w:t>
      </w:r>
      <w:proofErr w:type="spellEnd"/>
      <w:r w:rsidRPr="0065796A">
        <w:rPr>
          <w:rFonts w:ascii="Trebuchet MS" w:hAnsi="Trebuchet MS"/>
        </w:rPr>
        <w:t xml:space="preserve">/sau a fondurilor publice </w:t>
      </w:r>
      <w:proofErr w:type="spellStart"/>
      <w:r w:rsidRPr="0065796A">
        <w:rPr>
          <w:rFonts w:ascii="Trebuchet MS" w:hAnsi="Trebuchet MS"/>
        </w:rPr>
        <w:t>naţionale</w:t>
      </w:r>
      <w:proofErr w:type="spellEnd"/>
      <w:r w:rsidRPr="0065796A">
        <w:rPr>
          <w:rFonts w:ascii="Trebuchet MS" w:hAnsi="Trebuchet MS"/>
        </w:rPr>
        <w:t xml:space="preserve"> aferente acestora, cu modificările și completările ulterioare;</w:t>
      </w:r>
    </w:p>
    <w:p w14:paraId="69B26C42"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HG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7CF00E0B"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HG nr. 519/2014 privind stabilirea ratelor aferente reducerilor procentuale/</w:t>
      </w:r>
      <w:proofErr w:type="spellStart"/>
      <w:r w:rsidRPr="0065796A">
        <w:rPr>
          <w:rFonts w:ascii="Trebuchet MS" w:hAnsi="Trebuchet MS"/>
        </w:rPr>
        <w:t>corecţiilor</w:t>
      </w:r>
      <w:proofErr w:type="spellEnd"/>
      <w:r w:rsidRPr="0065796A">
        <w:rPr>
          <w:rFonts w:ascii="Trebuchet MS" w:hAnsi="Trebuchet MS"/>
        </w:rPr>
        <w:t xml:space="preserve"> financiare aplicabile pentru abaterile prevăzute în anexa la </w:t>
      </w:r>
      <w:proofErr w:type="spellStart"/>
      <w:r w:rsidRPr="0065796A">
        <w:rPr>
          <w:rFonts w:ascii="Trebuchet MS" w:hAnsi="Trebuchet MS"/>
        </w:rPr>
        <w:t>Ordonanţa</w:t>
      </w:r>
      <w:proofErr w:type="spellEnd"/>
      <w:r w:rsidRPr="0065796A">
        <w:rPr>
          <w:rFonts w:ascii="Trebuchet MS" w:hAnsi="Trebuchet MS"/>
        </w:rPr>
        <w:t xml:space="preserve"> de </w:t>
      </w:r>
      <w:proofErr w:type="spellStart"/>
      <w:r w:rsidRPr="0065796A">
        <w:rPr>
          <w:rFonts w:ascii="Trebuchet MS" w:hAnsi="Trebuchet MS"/>
        </w:rPr>
        <w:t>urgenţă</w:t>
      </w:r>
      <w:proofErr w:type="spellEnd"/>
      <w:r w:rsidRPr="0065796A">
        <w:rPr>
          <w:rFonts w:ascii="Trebuchet MS" w:hAnsi="Trebuchet MS"/>
        </w:rPr>
        <w:t xml:space="preserve"> a Guvernului nr. 66/2011 privind prevenirea, constatarea și sancționarea neregulilor apărute în obținerea și utilizarea fondurilor europene și/sau a fondurilor publice naționale aferente acestora; </w:t>
      </w:r>
    </w:p>
    <w:p w14:paraId="2057B5AF" w14:textId="77777777" w:rsidR="00E929B6" w:rsidRPr="0065796A" w:rsidRDefault="00E929B6" w:rsidP="003C5CD5">
      <w:pPr>
        <w:numPr>
          <w:ilvl w:val="0"/>
          <w:numId w:val="17"/>
        </w:numPr>
        <w:adjustRightInd w:val="0"/>
        <w:snapToGrid w:val="0"/>
        <w:spacing w:after="0" w:line="240" w:lineRule="auto"/>
        <w:jc w:val="both"/>
        <w:rPr>
          <w:rFonts w:ascii="Trebuchet MS" w:hAnsi="Trebuchet MS"/>
        </w:rPr>
      </w:pPr>
      <w:r w:rsidRPr="0065796A">
        <w:rPr>
          <w:rFonts w:ascii="Trebuchet MS" w:hAnsi="Trebuchet MS"/>
        </w:rPr>
        <w:t>HG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FE1AD73"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lastRenderedPageBreak/>
        <w:t>OUG nr. 122/2020 privind unele măsuri pentru asigurarea eficientizării procesului decizional al fondurilor externe nerambursabile destinate dezvoltării regionale în România.</w:t>
      </w:r>
    </w:p>
    <w:p w14:paraId="053E84F5" w14:textId="77777777" w:rsidR="00E929B6" w:rsidRPr="0065796A" w:rsidRDefault="00E929B6" w:rsidP="00E929B6">
      <w:pPr>
        <w:spacing w:before="120" w:after="120"/>
        <w:rPr>
          <w:rFonts w:ascii="Trebuchet MS" w:hAnsi="Trebuchet MS"/>
          <w:i/>
        </w:rPr>
      </w:pPr>
    </w:p>
    <w:p w14:paraId="360B3178" w14:textId="172BA693" w:rsidR="001D7438" w:rsidRPr="00B123EB" w:rsidRDefault="00E2620D" w:rsidP="001639AF">
      <w:pPr>
        <w:spacing w:before="120" w:after="120"/>
        <w:rPr>
          <w:rFonts w:ascii="Trebuchet MS" w:hAnsi="Trebuchet MS"/>
          <w:i/>
          <w:color w:val="0070C0"/>
        </w:rPr>
      </w:pPr>
      <w:r w:rsidRPr="00B123EB">
        <w:rPr>
          <w:rFonts w:ascii="Trebuchet MS" w:hAnsi="Trebuchet MS"/>
          <w:i/>
          <w:color w:val="0070C0"/>
        </w:rPr>
        <w:t xml:space="preserve">5.3.2. </w:t>
      </w:r>
      <w:r w:rsidR="001D7438" w:rsidRPr="00B123EB">
        <w:rPr>
          <w:rFonts w:ascii="Trebuchet MS" w:hAnsi="Trebuchet MS"/>
          <w:i/>
          <w:color w:val="0070C0"/>
        </w:rPr>
        <w:t xml:space="preserve">Categorii </w:t>
      </w:r>
      <w:r w:rsidRPr="00B123EB">
        <w:rPr>
          <w:rFonts w:ascii="Trebuchet MS" w:hAnsi="Trebuchet MS"/>
          <w:i/>
          <w:color w:val="0070C0"/>
        </w:rPr>
        <w:t xml:space="preserve">și plafoane </w:t>
      </w:r>
      <w:r w:rsidR="001D7438" w:rsidRPr="00B123EB">
        <w:rPr>
          <w:rFonts w:ascii="Trebuchet MS" w:hAnsi="Trebuchet MS"/>
          <w:i/>
          <w:color w:val="0070C0"/>
        </w:rPr>
        <w:t>de cheltuieli eligibile</w:t>
      </w:r>
    </w:p>
    <w:p w14:paraId="02B6F8F5" w14:textId="4340A6DD" w:rsidR="002A5D83" w:rsidRPr="0065796A" w:rsidRDefault="002A5D83" w:rsidP="002A5D83">
      <w:pPr>
        <w:adjustRightInd w:val="0"/>
        <w:snapToGrid w:val="0"/>
        <w:spacing w:before="120" w:after="120" w:line="240" w:lineRule="auto"/>
        <w:jc w:val="both"/>
        <w:rPr>
          <w:rFonts w:ascii="Trebuchet MS" w:hAnsi="Trebuchet MS"/>
          <w:b/>
        </w:rPr>
      </w:pPr>
      <w:r w:rsidRPr="0065796A">
        <w:rPr>
          <w:rFonts w:ascii="Trebuchet MS" w:hAnsi="Trebuchet MS"/>
          <w:b/>
        </w:rPr>
        <w:t xml:space="preserve">În cadrul prezentului ghid sunt eligibile </w:t>
      </w:r>
      <w:r w:rsidR="008F4194" w:rsidRPr="0065796A">
        <w:rPr>
          <w:rFonts w:ascii="Trebuchet MS" w:hAnsi="Trebuchet MS"/>
          <w:b/>
        </w:rPr>
        <w:t>următoarele</w:t>
      </w:r>
      <w:r w:rsidRPr="0065796A">
        <w:rPr>
          <w:rFonts w:ascii="Trebuchet MS" w:hAnsi="Trebuchet MS"/>
          <w:b/>
        </w:rPr>
        <w:t xml:space="preserve"> cheltuieli:</w:t>
      </w:r>
    </w:p>
    <w:p w14:paraId="40798C4C" w14:textId="77777777"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t xml:space="preserve">cheltuielile salariale </w:t>
      </w:r>
      <w:r w:rsidRPr="0065796A">
        <w:rPr>
          <w:rFonts w:ascii="Trebuchet MS" w:hAnsi="Trebuchet MS"/>
          <w:bCs/>
        </w:rPr>
        <w:t xml:space="preserve">aferente structurilor din cadrul sistemului de coordonare și control al fondurilor FEDR, FC, FSE+, FTJ – în cazul FTJ numai din perspectiva elementelor orizontale ale sistemului de management și control </w:t>
      </w:r>
      <w:proofErr w:type="spellStart"/>
      <w:r w:rsidRPr="0065796A">
        <w:rPr>
          <w:rFonts w:ascii="Trebuchet MS" w:hAnsi="Trebuchet MS"/>
          <w:bCs/>
        </w:rPr>
        <w:t>şi</w:t>
      </w:r>
      <w:proofErr w:type="spellEnd"/>
      <w:r w:rsidRPr="0065796A">
        <w:rPr>
          <w:rFonts w:ascii="Trebuchet MS" w:hAnsi="Trebuchet MS"/>
          <w:bCs/>
        </w:rPr>
        <w:t xml:space="preserve"> gestionarea PO;</w:t>
      </w:r>
    </w:p>
    <w:p w14:paraId="1208096B" w14:textId="77777777"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t xml:space="preserve">cheltuielile indirecte - </w:t>
      </w:r>
      <w:r w:rsidRPr="0065796A">
        <w:rPr>
          <w:rFonts w:ascii="Trebuchet MS" w:hAnsi="Trebuchet MS"/>
        </w:rPr>
        <w:t>orice tip de cheltuială necesară funcționării structurilor din cadrul sistemului de coordonare, gestionare și control la standarde europene care nu poate fi legată direct de punerea în aplicare a proiectului în cauză;</w:t>
      </w:r>
    </w:p>
    <w:p w14:paraId="595E1520" w14:textId="77777777"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t>cheltuieli salariale cu echipa de management al proiectului</w:t>
      </w:r>
      <w:r w:rsidRPr="0065796A">
        <w:rPr>
          <w:rFonts w:ascii="Trebuchet MS" w:hAnsi="Trebuchet MS"/>
        </w:rPr>
        <w:t>.</w:t>
      </w:r>
    </w:p>
    <w:p w14:paraId="2D163033" w14:textId="77777777" w:rsidR="002A5D83" w:rsidRPr="0065796A" w:rsidRDefault="002A5D83" w:rsidP="002A5D83">
      <w:pPr>
        <w:spacing w:before="120" w:after="120"/>
        <w:rPr>
          <w:rFonts w:ascii="Trebuchet MS" w:hAnsi="Trebuchet MS"/>
          <w:i/>
        </w:rPr>
      </w:pPr>
    </w:p>
    <w:p w14:paraId="5E8E75A1" w14:textId="3A7B0BFF" w:rsidR="005449C1" w:rsidRPr="0065796A" w:rsidRDefault="005449C1" w:rsidP="005449C1">
      <w:pPr>
        <w:adjustRightInd w:val="0"/>
        <w:snapToGrid w:val="0"/>
        <w:spacing w:before="120" w:after="120" w:line="240" w:lineRule="auto"/>
        <w:jc w:val="both"/>
        <w:rPr>
          <w:rFonts w:ascii="Trebuchet MS" w:hAnsi="Trebuchet MS"/>
          <w:b/>
        </w:rPr>
      </w:pPr>
      <w:r w:rsidRPr="0065796A">
        <w:rPr>
          <w:rFonts w:ascii="Trebuchet MS" w:hAnsi="Trebuchet MS"/>
          <w:b/>
        </w:rPr>
        <w:t xml:space="preserve">Sprijinul pentru rambursarea cheltuielilor salariale din </w:t>
      </w:r>
      <w:proofErr w:type="spellStart"/>
      <w:r w:rsidRPr="0065796A">
        <w:rPr>
          <w:rFonts w:ascii="Trebuchet MS" w:hAnsi="Trebuchet MS"/>
          <w:b/>
        </w:rPr>
        <w:t>P</w:t>
      </w:r>
      <w:r w:rsidR="00755516">
        <w:rPr>
          <w:rFonts w:ascii="Trebuchet MS" w:hAnsi="Trebuchet MS"/>
          <w:b/>
        </w:rPr>
        <w:t>o</w:t>
      </w:r>
      <w:r w:rsidRPr="0065796A">
        <w:rPr>
          <w:rFonts w:ascii="Trebuchet MS" w:hAnsi="Trebuchet MS"/>
          <w:b/>
        </w:rPr>
        <w:t>AT</w:t>
      </w:r>
      <w:proofErr w:type="spellEnd"/>
      <w:r w:rsidRPr="0065796A">
        <w:rPr>
          <w:rFonts w:ascii="Trebuchet MS" w:hAnsi="Trebuchet MS"/>
          <w:b/>
        </w:rPr>
        <w:t xml:space="preserve"> va începe ulterior încheierii proiectelor de sprijin salarial finanțate din anvelopa 2014-2020. </w:t>
      </w:r>
    </w:p>
    <w:p w14:paraId="1A437B2E"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O cheltuială este considerată drept cheltuială eligibilă pentru </w:t>
      </w:r>
      <w:proofErr w:type="spellStart"/>
      <w:r w:rsidRPr="0065796A">
        <w:rPr>
          <w:rFonts w:ascii="Trebuchet MS" w:eastAsia="Calibri" w:hAnsi="Trebuchet MS" w:cs="Times New Roman"/>
        </w:rPr>
        <w:t>co-finanţare</w:t>
      </w:r>
      <w:proofErr w:type="spellEnd"/>
      <w:r w:rsidRPr="0065796A">
        <w:rPr>
          <w:rFonts w:ascii="Trebuchet MS" w:eastAsia="Calibri" w:hAnsi="Trebuchet MS" w:cs="Times New Roman"/>
        </w:rPr>
        <w:t xml:space="preserve"> (rambursare în limita stabilită) în cadrul POAT, dacă </w:t>
      </w:r>
      <w:proofErr w:type="spellStart"/>
      <w:r w:rsidRPr="0065796A">
        <w:rPr>
          <w:rFonts w:ascii="Trebuchet MS" w:eastAsia="Calibri" w:hAnsi="Trebuchet MS" w:cs="Times New Roman"/>
        </w:rPr>
        <w:t>îndeplineşte</w:t>
      </w:r>
      <w:proofErr w:type="spellEnd"/>
      <w:r w:rsidRPr="0065796A">
        <w:rPr>
          <w:rFonts w:ascii="Trebuchet MS" w:eastAsia="Calibri" w:hAnsi="Trebuchet MS" w:cs="Times New Roman"/>
        </w:rPr>
        <w:t xml:space="preserve"> cumulativ criteriile stabilite de </w:t>
      </w:r>
      <w:r w:rsidRPr="0065796A">
        <w:rPr>
          <w:rFonts w:ascii="Trebuchet MS" w:eastAsia="Calibri" w:hAnsi="Trebuchet MS" w:cs="Times New Roman"/>
          <w:i/>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65796A">
        <w:rPr>
          <w:rFonts w:ascii="Trebuchet MS" w:eastAsia="Calibri" w:hAnsi="Trebuchet MS" w:cs="Times New Roman"/>
        </w:rPr>
        <w:t>:</w:t>
      </w:r>
    </w:p>
    <w:p w14:paraId="29D95773"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1FC920C"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217BA3D6"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1F491B8A"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d) să fie în conformitate cu prevederile programului;</w:t>
      </w:r>
    </w:p>
    <w:p w14:paraId="52B24BF5"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e) să fie în conformitate cu prevederile contractului/deciziei de finanțare;</w:t>
      </w:r>
    </w:p>
    <w:p w14:paraId="1D18D324"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f) să fie rezonabilă și necesară realizării operațiunii;</w:t>
      </w:r>
    </w:p>
    <w:p w14:paraId="5C68DD73"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 să respecte prevederile legislației Uniunii Europene și legislației naționale aplicabile;</w:t>
      </w:r>
    </w:p>
    <w:p w14:paraId="3E0468A8" w14:textId="77777777" w:rsidR="005449C1" w:rsidRPr="0065796A" w:rsidRDefault="005449C1" w:rsidP="005449C1">
      <w:pPr>
        <w:spacing w:before="120" w:after="240" w:line="240" w:lineRule="auto"/>
        <w:jc w:val="both"/>
        <w:rPr>
          <w:rFonts w:ascii="Trebuchet MS" w:eastAsia="Calibri" w:hAnsi="Trebuchet MS" w:cs="Times New Roman"/>
        </w:rPr>
      </w:pPr>
      <w:r w:rsidRPr="0065796A">
        <w:rPr>
          <w:rFonts w:ascii="Trebuchet MS" w:eastAsia="Calibri" w:hAnsi="Trebuchet MS" w:cs="Times New Roman"/>
        </w:rPr>
        <w:t>h) să fie înregistrată în contabilitatea beneficiarului, cu respectarea prevederilor art. 74 alin. (1) lit. a) pct. (i) din Regulamentul (UE) 2021/1.060, cu excepția formelor de sprijin prevăzute la art. 5.</w:t>
      </w:r>
    </w:p>
    <w:p w14:paraId="4A2FD3BE" w14:textId="77777777" w:rsidR="005449C1" w:rsidRPr="0065796A" w:rsidRDefault="005449C1" w:rsidP="005449C1">
      <w:pPr>
        <w:spacing w:before="120" w:after="240" w:line="240" w:lineRule="auto"/>
        <w:jc w:val="both"/>
        <w:rPr>
          <w:rFonts w:ascii="Trebuchet MS" w:eastAsia="Calibri" w:hAnsi="Trebuchet MS" w:cs="Times New Roman"/>
        </w:rPr>
      </w:pPr>
      <w:r w:rsidRPr="0065796A">
        <w:rPr>
          <w:rFonts w:ascii="Trebuchet MS" w:eastAsia="Calibri" w:hAnsi="Trebuchet MS" w:cs="Times New Roman"/>
        </w:rPr>
        <w:lastRenderedPageBreak/>
        <w:t xml:space="preserve">Prin </w:t>
      </w:r>
      <w:proofErr w:type="spellStart"/>
      <w:r w:rsidRPr="0065796A">
        <w:rPr>
          <w:rFonts w:ascii="Trebuchet MS" w:eastAsia="Calibri" w:hAnsi="Trebuchet MS" w:cs="Times New Roman"/>
        </w:rPr>
        <w:t>excepţie</w:t>
      </w:r>
      <w:proofErr w:type="spellEnd"/>
      <w:r w:rsidRPr="0065796A">
        <w:rPr>
          <w:rFonts w:ascii="Trebuchet MS" w:eastAsia="Calibri" w:hAnsi="Trebuchet MS" w:cs="Times New Roman"/>
        </w:rPr>
        <w:t>, următoarele cheltuieli sunt eligibile de la o altă dată decât 1 ianuarie 2021:</w:t>
      </w:r>
    </w:p>
    <w:p w14:paraId="27DAEA47" w14:textId="77777777" w:rsidR="005449C1" w:rsidRPr="0065796A" w:rsidRDefault="005449C1" w:rsidP="003C5CD5">
      <w:pPr>
        <w:pStyle w:val="ListParagraph"/>
        <w:numPr>
          <w:ilvl w:val="0"/>
          <w:numId w:val="13"/>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Cheltuielile efectuate pentru </w:t>
      </w:r>
      <w:proofErr w:type="spellStart"/>
      <w:r w:rsidRPr="0065796A">
        <w:rPr>
          <w:rFonts w:ascii="Trebuchet MS" w:eastAsia="Calibri" w:hAnsi="Trebuchet MS" w:cs="Times New Roman"/>
        </w:rPr>
        <w:t>finanţarea</w:t>
      </w:r>
      <w:proofErr w:type="spellEnd"/>
      <w:r w:rsidRPr="0065796A">
        <w:rPr>
          <w:rFonts w:ascii="Trebuchet MS" w:eastAsia="Calibri" w:hAnsi="Trebuchet MS" w:cs="Times New Roman"/>
        </w:rPr>
        <w:t xml:space="preserve"> cheltuielilor salariale efectuate de instituțiile publice pentru personalul implicat în coordonarea și controlul al fondurilor FEDR, FC, FSE+, FTJ și gestionarea PO sunt eligibile de la momentul încetării finanțării acestor cheltuieli din POAT 2014-2020, dar nu mai devreme de 1 ianuarie 2021.</w:t>
      </w:r>
    </w:p>
    <w:p w14:paraId="145A7FDC" w14:textId="77777777" w:rsidR="005449C1" w:rsidRPr="0065796A" w:rsidRDefault="005449C1" w:rsidP="005449C1">
      <w:pPr>
        <w:spacing w:before="120" w:after="120" w:line="240" w:lineRule="auto"/>
        <w:ind w:left="360"/>
        <w:jc w:val="both"/>
        <w:rPr>
          <w:rFonts w:ascii="Trebuchet MS" w:eastAsia="Calibri" w:hAnsi="Trebuchet MS" w:cs="Times New Roman"/>
        </w:rPr>
      </w:pPr>
      <w:r w:rsidRPr="0065796A">
        <w:rPr>
          <w:rFonts w:ascii="Trebuchet MS" w:eastAsia="Calibri" w:hAnsi="Trebuchet MS" w:cs="Times New Roman"/>
        </w:rPr>
        <w:t xml:space="preserve">În ceea ce privește structurile din cadrul sistemului de coordonare, gestionare și control pentru care nu s-a asigurat rambursarea salarială în perioada 2007-2013, dar care sunt eligibile din POAT 2014-2020, acestea sunt eligibile </w:t>
      </w:r>
      <w:r w:rsidRPr="0065796A">
        <w:rPr>
          <w:rFonts w:ascii="Trebuchet MS" w:eastAsia="Calibri" w:hAnsi="Trebuchet MS" w:cs="Times New Roman"/>
          <w:b/>
        </w:rPr>
        <w:t>de la data îndeplinirii condițiilor necesare pentru acordarea majorării salariale acordate în temeiul Legii nr. 490/2004</w:t>
      </w:r>
      <w:r w:rsidRPr="0065796A">
        <w:rPr>
          <w:rFonts w:ascii="Trebuchet MS" w:eastAsia="Calibri" w:hAnsi="Trebuchet MS" w:cs="Times New Roman"/>
        </w:rPr>
        <w:t xml:space="preserve">, cu modificările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completările ulterioare, dar nu mai devreme de 01.01.2021, cu excepția</w:t>
      </w:r>
      <w:r w:rsidRPr="0065796A">
        <w:rPr>
          <w:rFonts w:ascii="Trebuchet MS" w:eastAsia="Calibri" w:hAnsi="Trebuchet MS" w:cs="Times New Roman"/>
          <w:b/>
          <w:bCs/>
          <w:i/>
          <w:iCs/>
        </w:rPr>
        <w:t xml:space="preserve"> AM POR și AM POCA</w:t>
      </w:r>
      <w:r w:rsidRPr="0065796A">
        <w:rPr>
          <w:rFonts w:ascii="Trebuchet MS" w:eastAsia="Calibri" w:hAnsi="Trebuchet MS" w:cs="Times New Roman"/>
        </w:rPr>
        <w:t xml:space="preserve"> pentru care cheltuielile sunt eligibile dacă sunt plătite începând cu data de </w:t>
      </w:r>
      <w:r w:rsidRPr="0065796A">
        <w:rPr>
          <w:rFonts w:ascii="Trebuchet MS" w:eastAsia="Calibri" w:hAnsi="Trebuchet MS" w:cs="Times New Roman"/>
          <w:b/>
          <w:bCs/>
          <w:u w:val="single"/>
        </w:rPr>
        <w:t>01.01.2024</w:t>
      </w:r>
      <w:r w:rsidRPr="0065796A">
        <w:rPr>
          <w:rFonts w:ascii="Trebuchet MS" w:eastAsia="Calibri" w:hAnsi="Trebuchet MS" w:cs="Times New Roman"/>
        </w:rPr>
        <w:t>.</w:t>
      </w:r>
    </w:p>
    <w:p w14:paraId="6EE7DB22" w14:textId="5D85E260" w:rsidR="005449C1" w:rsidRPr="0065796A" w:rsidRDefault="005449C1" w:rsidP="003C5CD5">
      <w:pPr>
        <w:pStyle w:val="ListParagraph"/>
        <w:numPr>
          <w:ilvl w:val="0"/>
          <w:numId w:val="13"/>
        </w:numPr>
        <w:spacing w:before="120" w:after="120" w:line="240" w:lineRule="auto"/>
        <w:jc w:val="both"/>
        <w:rPr>
          <w:rFonts w:ascii="Trebuchet MS" w:eastAsia="Calibri" w:hAnsi="Trebuchet MS" w:cs="Times New Roman"/>
        </w:rPr>
      </w:pPr>
      <w:r w:rsidRPr="0065796A">
        <w:rPr>
          <w:rFonts w:ascii="Trebuchet MS" w:eastAsia="Calibri" w:hAnsi="Trebuchet MS" w:cs="Times New Roman"/>
          <w:b/>
          <w:bCs/>
        </w:rPr>
        <w:t>Cheltuielile indirecte</w:t>
      </w:r>
      <w:r w:rsidRPr="0065796A">
        <w:rPr>
          <w:rFonts w:ascii="Trebuchet MS" w:eastAsia="Calibri" w:hAnsi="Trebuchet MS" w:cs="Times New Roman"/>
        </w:rPr>
        <w:t xml:space="preserve"> pot fi incluse în proiect prin calcul raportat la cheltuielile salariale aferente </w:t>
      </w:r>
      <w:r w:rsidRPr="0065796A">
        <w:rPr>
          <w:rFonts w:ascii="Trebuchet MS" w:eastAsia="Calibri" w:hAnsi="Trebuchet MS" w:cs="Times New Roman"/>
          <w:b/>
          <w:bCs/>
          <w:u w:val="single"/>
        </w:rPr>
        <w:t>lunii următoare celei pentru care au fost efectuate ultimele cheltuieli de acest tip cu rambursare</w:t>
      </w:r>
      <w:r w:rsidRPr="0065796A" w:rsidDel="00EE11B0">
        <w:rPr>
          <w:rFonts w:ascii="Trebuchet MS" w:eastAsia="Calibri" w:hAnsi="Trebuchet MS" w:cs="Times New Roman"/>
          <w:b/>
          <w:bCs/>
          <w:u w:val="single"/>
        </w:rPr>
        <w:t xml:space="preserve"> </w:t>
      </w:r>
      <w:r w:rsidRPr="0065796A">
        <w:rPr>
          <w:rFonts w:ascii="Trebuchet MS" w:eastAsia="Calibri" w:hAnsi="Trebuchet MS" w:cs="Times New Roman"/>
          <w:b/>
          <w:bCs/>
          <w:u w:val="single"/>
        </w:rPr>
        <w:t>din POAT 2014-2020</w:t>
      </w:r>
      <w:r w:rsidR="005D1974">
        <w:rPr>
          <w:rFonts w:ascii="Trebuchet MS" w:eastAsia="Calibri" w:hAnsi="Trebuchet MS" w:cs="Times New Roman"/>
          <w:b/>
          <w:bCs/>
          <w:u w:val="single"/>
        </w:rPr>
        <w:t xml:space="preserve"> sau din alte programe operaționale</w:t>
      </w:r>
      <w:r w:rsidRPr="0065796A">
        <w:rPr>
          <w:rFonts w:ascii="Trebuchet MS" w:eastAsia="Calibri" w:hAnsi="Trebuchet MS" w:cs="Times New Roman"/>
        </w:rPr>
        <w:t>. Î</w:t>
      </w:r>
      <w:r w:rsidRPr="0065796A">
        <w:rPr>
          <w:rFonts w:ascii="Trebuchet MS" w:hAnsi="Trebuchet MS"/>
          <w:b/>
        </w:rPr>
        <w:t>n cazul solicitanților care nu au avut proiecte cu finanțare din POAT 2014-2020</w:t>
      </w:r>
      <w:r w:rsidR="005D1974">
        <w:rPr>
          <w:rFonts w:ascii="Trebuchet MS" w:hAnsi="Trebuchet MS"/>
          <w:b/>
        </w:rPr>
        <w:t xml:space="preserve"> sau din alte programe operaționale</w:t>
      </w:r>
      <w:r w:rsidRPr="0065796A">
        <w:rPr>
          <w:rFonts w:ascii="Trebuchet MS" w:hAnsi="Trebuchet MS"/>
          <w:b/>
        </w:rPr>
        <w:t xml:space="preserve"> care să includă cheltuieli din categoria celor indirecte, prin proiectele finanțate din </w:t>
      </w:r>
      <w:proofErr w:type="spellStart"/>
      <w:r w:rsidRPr="0065796A">
        <w:rPr>
          <w:rFonts w:ascii="Trebuchet MS" w:hAnsi="Trebuchet MS"/>
          <w:b/>
        </w:rPr>
        <w:t>P</w:t>
      </w:r>
      <w:r w:rsidR="00A83EAC">
        <w:rPr>
          <w:rFonts w:ascii="Trebuchet MS" w:hAnsi="Trebuchet MS"/>
          <w:b/>
        </w:rPr>
        <w:t>o</w:t>
      </w:r>
      <w:r w:rsidRPr="0065796A">
        <w:rPr>
          <w:rFonts w:ascii="Trebuchet MS" w:hAnsi="Trebuchet MS"/>
          <w:b/>
        </w:rPr>
        <w:t>AT</w:t>
      </w:r>
      <w:proofErr w:type="spellEnd"/>
      <w:r w:rsidRPr="0065796A">
        <w:rPr>
          <w:rFonts w:ascii="Trebuchet MS" w:hAnsi="Trebuchet MS"/>
          <w:b/>
        </w:rPr>
        <w:t xml:space="preserve"> 2021-2027 cheltuielile indirecte se asigură începând cu luna depunerii proiectului.</w:t>
      </w:r>
    </w:p>
    <w:p w14:paraId="4FCE9ABE" w14:textId="14308350" w:rsidR="005449C1" w:rsidRPr="0065796A" w:rsidRDefault="005449C1" w:rsidP="005449C1">
      <w:pPr>
        <w:adjustRightInd w:val="0"/>
        <w:snapToGrid w:val="0"/>
        <w:spacing w:before="120" w:after="120" w:line="240" w:lineRule="auto"/>
        <w:jc w:val="both"/>
        <w:rPr>
          <w:rFonts w:ascii="Trebuchet MS" w:hAnsi="Trebuchet MS"/>
        </w:rPr>
      </w:pPr>
      <w:r w:rsidRPr="0065796A">
        <w:rPr>
          <w:rFonts w:ascii="Trebuchet MS" w:hAnsi="Trebuchet MS"/>
        </w:rPr>
        <w:t>În baza art. 10 alin.(1) lit. i) din Hotărârea Guvernului nr. 873/2022, cu modificările și complet</w:t>
      </w:r>
      <w:r w:rsidR="005D1974">
        <w:rPr>
          <w:rFonts w:ascii="Trebuchet MS" w:hAnsi="Trebuchet MS"/>
        </w:rPr>
        <w:t>ă</w:t>
      </w:r>
      <w:r w:rsidRPr="0065796A">
        <w:rPr>
          <w:rFonts w:ascii="Trebuchet MS" w:hAnsi="Trebuchet MS"/>
        </w:rPr>
        <w:t>rile ulterioare, Autoritatea de Management pentru POAT stabilește următoarele plafoane/excluderi de cheltuieli cores</w:t>
      </w:r>
      <w:r w:rsidR="005D1974">
        <w:rPr>
          <w:rFonts w:ascii="Trebuchet MS" w:hAnsi="Trebuchet MS"/>
        </w:rPr>
        <w:t>p</w:t>
      </w:r>
      <w:r w:rsidRPr="0065796A">
        <w:rPr>
          <w:rFonts w:ascii="Trebuchet MS" w:hAnsi="Trebuchet MS"/>
        </w:rPr>
        <w:t>unzătoare specificului Priorității 1 a programului:</w:t>
      </w:r>
    </w:p>
    <w:p w14:paraId="44133A5F" w14:textId="77777777" w:rsidR="005449C1" w:rsidRPr="0065796A" w:rsidRDefault="005449C1" w:rsidP="003C5CD5">
      <w:pPr>
        <w:pStyle w:val="ListParagraph"/>
        <w:numPr>
          <w:ilvl w:val="0"/>
          <w:numId w:val="12"/>
        </w:numPr>
        <w:adjustRightInd w:val="0"/>
        <w:snapToGrid w:val="0"/>
        <w:spacing w:before="120" w:after="120" w:line="240" w:lineRule="auto"/>
        <w:jc w:val="both"/>
        <w:rPr>
          <w:rFonts w:ascii="Trebuchet MS" w:hAnsi="Trebuchet MS"/>
        </w:rPr>
      </w:pPr>
      <w:r w:rsidRPr="0065796A">
        <w:rPr>
          <w:rFonts w:ascii="Trebuchet MS" w:hAnsi="Trebuchet MS"/>
        </w:rPr>
        <w:t xml:space="preserve">Pentru personalul din </w:t>
      </w:r>
      <w:proofErr w:type="spellStart"/>
      <w:r w:rsidRPr="0065796A">
        <w:rPr>
          <w:rFonts w:ascii="Trebuchet MS" w:hAnsi="Trebuchet MS"/>
        </w:rPr>
        <w:t>autorităţile</w:t>
      </w:r>
      <w:proofErr w:type="spellEnd"/>
      <w:r w:rsidRPr="0065796A">
        <w:rPr>
          <w:rFonts w:ascii="Trebuchet MS" w:hAnsi="Trebuchet MS"/>
        </w:rPr>
        <w:t xml:space="preserve"> </w:t>
      </w:r>
      <w:proofErr w:type="spellStart"/>
      <w:r w:rsidRPr="0065796A">
        <w:rPr>
          <w:rFonts w:ascii="Trebuchet MS" w:hAnsi="Trebuchet MS"/>
        </w:rPr>
        <w:t>administraţiei</w:t>
      </w:r>
      <w:proofErr w:type="spellEnd"/>
      <w:r w:rsidRPr="0065796A">
        <w:rPr>
          <w:rFonts w:ascii="Trebuchet MS" w:hAnsi="Trebuchet MS"/>
        </w:rPr>
        <w:t xml:space="preserve"> publice centrale, din structurile din subordinea </w:t>
      </w:r>
      <w:proofErr w:type="spellStart"/>
      <w:r w:rsidRPr="0065796A">
        <w:rPr>
          <w:rFonts w:ascii="Trebuchet MS" w:hAnsi="Trebuchet MS"/>
        </w:rPr>
        <w:t>autorităţilor</w:t>
      </w:r>
      <w:proofErr w:type="spellEnd"/>
      <w:r w:rsidRPr="0065796A">
        <w:rPr>
          <w:rFonts w:ascii="Trebuchet MS" w:hAnsi="Trebuchet MS"/>
        </w:rPr>
        <w:t xml:space="preserve"> </w:t>
      </w:r>
      <w:proofErr w:type="spellStart"/>
      <w:r w:rsidRPr="0065796A">
        <w:rPr>
          <w:rFonts w:ascii="Trebuchet MS" w:hAnsi="Trebuchet MS"/>
        </w:rPr>
        <w:t>administraţiei</w:t>
      </w:r>
      <w:proofErr w:type="spellEnd"/>
      <w:r w:rsidRPr="0065796A">
        <w:rPr>
          <w:rFonts w:ascii="Trebuchet MS" w:hAnsi="Trebuchet MS"/>
        </w:rPr>
        <w:t xml:space="preserve"> publice centrale </w:t>
      </w:r>
      <w:proofErr w:type="spellStart"/>
      <w:r w:rsidRPr="0065796A">
        <w:rPr>
          <w:rFonts w:ascii="Trebuchet MS" w:hAnsi="Trebuchet MS"/>
        </w:rPr>
        <w:t>şi</w:t>
      </w:r>
      <w:proofErr w:type="spellEnd"/>
      <w:r w:rsidRPr="0065796A">
        <w:rPr>
          <w:rFonts w:ascii="Trebuchet MS" w:hAnsi="Trebuchet MS"/>
        </w:rPr>
        <w:t xml:space="preserve"> din </w:t>
      </w:r>
      <w:proofErr w:type="spellStart"/>
      <w:r w:rsidRPr="0065796A">
        <w:rPr>
          <w:rFonts w:ascii="Trebuchet MS" w:hAnsi="Trebuchet MS"/>
        </w:rPr>
        <w:t>instituţiile</w:t>
      </w:r>
      <w:proofErr w:type="spellEnd"/>
      <w:r w:rsidRPr="0065796A">
        <w:rPr>
          <w:rFonts w:ascii="Trebuchet MS" w:hAnsi="Trebuchet MS"/>
        </w:rPr>
        <w:t xml:space="preserve"> publice locale, nominalizat în echipele de proiecte, cheltuielile eligibile aferente remunerării acestora vor fi reprezentate de cheltuielile efectuate cu majorarea salarială acordată acestora în baza art. 16 alin. (1) din Legea cadru nr. 153/2017 privind salarizarea personalului plătit din fonduri publice, cu modificările și completările ulterioare inclusiv contribuția angajatorului. Excepție fac persoanele nominalizate în echipele de proiect responsabile exclusiv de implementarea proiectului (fișa de post trebuie să cuprindă atribuții 100% în implementarea proiectului), pentru care cheltuielile eligibile aferente remunerării acestora vor fi reprezentate de cheltuielile efectuate cu venitul brut, care include majorarea salarială acordată în temeiul art. 16 alin. (1) din Legea cadru nr. 153/2017 privind salarizarea personalului plătit din fonduri publice, cu modificările și completările ulterioare mai puțin concediul medical, la care se adaugă contribuția angajatorului, raportate la timpul lucrat în proiect.</w:t>
      </w:r>
    </w:p>
    <w:p w14:paraId="30B33610" w14:textId="77777777" w:rsidR="005449C1" w:rsidRPr="0065796A" w:rsidRDefault="005449C1" w:rsidP="005449C1">
      <w:pPr>
        <w:pStyle w:val="ListParagraph"/>
        <w:adjustRightInd w:val="0"/>
        <w:snapToGrid w:val="0"/>
        <w:spacing w:before="120" w:after="120" w:line="240" w:lineRule="auto"/>
        <w:jc w:val="both"/>
        <w:rPr>
          <w:rFonts w:ascii="Trebuchet MS" w:hAnsi="Trebuchet MS"/>
        </w:rPr>
      </w:pPr>
      <w:r w:rsidRPr="0065796A">
        <w:rPr>
          <w:rFonts w:ascii="Trebuchet MS" w:hAnsi="Trebuchet MS"/>
        </w:rPr>
        <w:t>Cheltuielile menționate mai sus sunt eligibile numai de la data stabilită în actul administrativ de nominalizare a persoanelor respective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662DDEB3" w14:textId="77777777" w:rsidR="005449C1" w:rsidRPr="0065796A" w:rsidRDefault="005449C1" w:rsidP="005449C1">
      <w:pPr>
        <w:pStyle w:val="ListParagraph"/>
        <w:adjustRightInd w:val="0"/>
        <w:snapToGrid w:val="0"/>
        <w:spacing w:before="120" w:after="120" w:line="240" w:lineRule="auto"/>
        <w:jc w:val="both"/>
        <w:rPr>
          <w:rFonts w:ascii="Trebuchet MS" w:hAnsi="Trebuchet MS"/>
        </w:rPr>
      </w:pPr>
    </w:p>
    <w:p w14:paraId="08C55F88" w14:textId="0CD0DA9B" w:rsidR="005449C1" w:rsidRPr="0065796A" w:rsidRDefault="005449C1" w:rsidP="005449C1">
      <w:pPr>
        <w:pStyle w:val="ListParagraph"/>
        <w:adjustRightInd w:val="0"/>
        <w:snapToGrid w:val="0"/>
        <w:spacing w:before="120" w:after="120" w:line="240" w:lineRule="auto"/>
        <w:contextualSpacing w:val="0"/>
        <w:jc w:val="both"/>
        <w:rPr>
          <w:rFonts w:ascii="Trebuchet MS" w:hAnsi="Trebuchet MS"/>
        </w:rPr>
      </w:pPr>
      <w:r w:rsidRPr="0065796A">
        <w:rPr>
          <w:rFonts w:ascii="Trebuchet MS" w:hAnsi="Trebuchet MS"/>
        </w:rPr>
        <w:t xml:space="preserve">În echipa de management a proiectului finanțat din </w:t>
      </w:r>
      <w:proofErr w:type="spellStart"/>
      <w:r w:rsidRPr="0065796A">
        <w:rPr>
          <w:rFonts w:ascii="Trebuchet MS" w:hAnsi="Trebuchet MS"/>
        </w:rPr>
        <w:t>P</w:t>
      </w:r>
      <w:r w:rsidR="00A83EAC">
        <w:rPr>
          <w:rFonts w:ascii="Trebuchet MS" w:hAnsi="Trebuchet MS"/>
        </w:rPr>
        <w:t>o</w:t>
      </w:r>
      <w:r w:rsidRPr="0065796A">
        <w:rPr>
          <w:rFonts w:ascii="Trebuchet MS" w:hAnsi="Trebuchet MS"/>
        </w:rPr>
        <w:t>AT</w:t>
      </w:r>
      <w:proofErr w:type="spellEnd"/>
      <w:r w:rsidRPr="0065796A">
        <w:rPr>
          <w:rFonts w:ascii="Trebuchet MS" w:hAnsi="Trebuchet MS"/>
        </w:rPr>
        <w:t xml:space="preserve">, o singură persoană poate ocupa </w:t>
      </w:r>
      <w:proofErr w:type="spellStart"/>
      <w:r w:rsidRPr="0065796A">
        <w:rPr>
          <w:rFonts w:ascii="Trebuchet MS" w:hAnsi="Trebuchet MS"/>
        </w:rPr>
        <w:t>poziţia</w:t>
      </w:r>
      <w:proofErr w:type="spellEnd"/>
      <w:r w:rsidRPr="0065796A">
        <w:rPr>
          <w:rFonts w:ascii="Trebuchet MS" w:hAnsi="Trebuchet MS"/>
        </w:rPr>
        <w:t xml:space="preserve"> de manager de proiect. AM POAT recomandă ca, pentru o eficientă implementare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w:t>
      </w:r>
      <w:r w:rsidRPr="0065796A">
        <w:rPr>
          <w:rFonts w:ascii="Trebuchet MS" w:hAnsi="Trebuchet MS"/>
        </w:rPr>
        <w:lastRenderedPageBreak/>
        <w:t xml:space="preserve">cu modificările și completările ulterioare sau din personalul </w:t>
      </w:r>
      <w:proofErr w:type="spellStart"/>
      <w:r w:rsidRPr="0065796A">
        <w:rPr>
          <w:rFonts w:ascii="Trebuchet MS" w:hAnsi="Trebuchet MS"/>
        </w:rPr>
        <w:t>externalizat</w:t>
      </w:r>
      <w:proofErr w:type="spellEnd"/>
      <w:r w:rsidRPr="0065796A">
        <w:rPr>
          <w:rFonts w:ascii="Trebuchet MS" w:hAnsi="Trebuchet MS"/>
        </w:rPr>
        <w:t xml:space="preserve"> prin prestare servicii. În ceea ce privește persoanele nominalizate în echipele de proiect responsabile de managementul proiectului, numărul de persoane care pot fi nominalizate în echipa de management de proiect finanțat din </w:t>
      </w:r>
      <w:proofErr w:type="spellStart"/>
      <w:r w:rsidRPr="0065796A">
        <w:rPr>
          <w:rFonts w:ascii="Trebuchet MS" w:hAnsi="Trebuchet MS"/>
        </w:rPr>
        <w:t>P</w:t>
      </w:r>
      <w:r w:rsidR="00A83EAC">
        <w:rPr>
          <w:rFonts w:ascii="Trebuchet MS" w:hAnsi="Trebuchet MS"/>
        </w:rPr>
        <w:t>o</w:t>
      </w:r>
      <w:r w:rsidRPr="0065796A">
        <w:rPr>
          <w:rFonts w:ascii="Trebuchet MS" w:hAnsi="Trebuchet MS"/>
        </w:rPr>
        <w:t>AT</w:t>
      </w:r>
      <w:proofErr w:type="spellEnd"/>
      <w:r w:rsidRPr="0065796A">
        <w:rPr>
          <w:rFonts w:ascii="Trebuchet MS" w:hAnsi="Trebuchet MS"/>
        </w:rPr>
        <w:t xml:space="preserve"> 2021-2027 în cadrul căruia se solicită finanțarea cheltuielilor salariale aferente, trebuie stabilit în mod rezonabil, în funcție de complexitatea proiectului și nu poate depăși echivalentul a 5 persoane, normă întreagă în proiect.</w:t>
      </w:r>
    </w:p>
    <w:p w14:paraId="16EEAA78" w14:textId="77777777" w:rsidR="005449C1" w:rsidRPr="0065796A" w:rsidRDefault="005449C1" w:rsidP="005449C1">
      <w:pPr>
        <w:pStyle w:val="ListParagraph"/>
        <w:adjustRightInd w:val="0"/>
        <w:snapToGrid w:val="0"/>
        <w:spacing w:before="120" w:after="120" w:line="240" w:lineRule="auto"/>
        <w:ind w:left="723"/>
        <w:jc w:val="both"/>
        <w:rPr>
          <w:rFonts w:ascii="Trebuchet MS" w:hAnsi="Trebuchet MS"/>
        </w:rPr>
      </w:pPr>
      <w:r w:rsidRPr="0065796A">
        <w:rPr>
          <w:rFonts w:ascii="Trebuchet MS" w:hAnsi="Trebuchet MS"/>
        </w:rPr>
        <w:t>Cheltuielile eligibile efectuate cu majorarea salarială acordată persoanelor din echipa de proiect sunt eligibile numai de la data actului administrativ de nominalizare a persoanelor respective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5D0E6AB3" w14:textId="77777777" w:rsidR="005449C1" w:rsidRPr="0065796A" w:rsidRDefault="005449C1" w:rsidP="003C5CD5">
      <w:pPr>
        <w:pStyle w:val="ListParagraph"/>
        <w:numPr>
          <w:ilvl w:val="0"/>
          <w:numId w:val="12"/>
        </w:numPr>
        <w:adjustRightInd w:val="0"/>
        <w:snapToGrid w:val="0"/>
        <w:spacing w:before="120" w:after="120" w:line="240" w:lineRule="auto"/>
        <w:jc w:val="both"/>
        <w:rPr>
          <w:rFonts w:ascii="Trebuchet MS" w:hAnsi="Trebuchet MS"/>
        </w:rPr>
      </w:pPr>
      <w:r w:rsidRPr="0065796A">
        <w:rPr>
          <w:rFonts w:ascii="Trebuchet MS" w:hAnsi="Trebuchet MS"/>
        </w:rPr>
        <w:t xml:space="preserve">Pentru personalul din sistemul de coordonare și control al fondurilor FEDR, FC, FSE+, FTJ </w:t>
      </w:r>
      <w:proofErr w:type="spellStart"/>
      <w:r w:rsidRPr="0065796A">
        <w:rPr>
          <w:rFonts w:ascii="Trebuchet MS" w:hAnsi="Trebuchet MS"/>
        </w:rPr>
        <w:t>şi</w:t>
      </w:r>
      <w:proofErr w:type="spellEnd"/>
      <w:r w:rsidRPr="0065796A">
        <w:rPr>
          <w:rFonts w:ascii="Trebuchet MS" w:hAnsi="Trebuchet MS"/>
        </w:rPr>
        <w:t xml:space="preserve"> gestionarea PO, cheltuielile eligibile aferente remunerării acestora vor fi reprezentate de cheltuielile efectuate cu venitul brut, care include majorarea salarială acordată în temeiul art. 17 din Legea nr. 153/2017, privind salarizarea personalului plătit din fonduri publice, cu modificările și completările ulterioare, mai puțin concediul medical, la care se adaugă </w:t>
      </w:r>
      <w:proofErr w:type="spellStart"/>
      <w:r w:rsidRPr="0065796A">
        <w:rPr>
          <w:rFonts w:ascii="Trebuchet MS" w:hAnsi="Trebuchet MS"/>
        </w:rPr>
        <w:t>contribuţia</w:t>
      </w:r>
      <w:proofErr w:type="spellEnd"/>
      <w:r w:rsidRPr="0065796A">
        <w:rPr>
          <w:rFonts w:ascii="Trebuchet MS" w:hAnsi="Trebuchet MS"/>
        </w:rPr>
        <w:t xml:space="preserve"> asiguratorie pentru muncă.</w:t>
      </w:r>
    </w:p>
    <w:p w14:paraId="0D203C35" w14:textId="77777777" w:rsidR="005449C1" w:rsidRPr="0065796A" w:rsidRDefault="005449C1" w:rsidP="005449C1">
      <w:pPr>
        <w:adjustRightInd w:val="0"/>
        <w:snapToGrid w:val="0"/>
        <w:spacing w:before="120" w:after="0" w:line="240" w:lineRule="auto"/>
        <w:ind w:left="708"/>
        <w:jc w:val="both"/>
        <w:rPr>
          <w:rFonts w:ascii="Trebuchet MS" w:hAnsi="Trebuchet MS"/>
        </w:rPr>
      </w:pPr>
      <w:r w:rsidRPr="0065796A">
        <w:rPr>
          <w:rFonts w:ascii="Trebuchet MS" w:hAnsi="Trebuchet MS"/>
        </w:rPr>
        <w:t xml:space="preserve">Calculul valorii eligibile se va determina prin aplicarea unui procent aferent atribuțiilor ce vizează coordonarea și controlul fondurilor  (FEDR, FC, FSE+, FTJ – în cazul FTJ numai din perspectiva elementelor orizontale ale sistemului de management și control) </w:t>
      </w:r>
      <w:proofErr w:type="spellStart"/>
      <w:r w:rsidRPr="0065796A">
        <w:rPr>
          <w:rFonts w:ascii="Trebuchet MS" w:hAnsi="Trebuchet MS"/>
        </w:rPr>
        <w:t>şi</w:t>
      </w:r>
      <w:proofErr w:type="spellEnd"/>
      <w:r w:rsidRPr="0065796A">
        <w:rPr>
          <w:rFonts w:ascii="Trebuchet MS" w:hAnsi="Trebuchet MS"/>
        </w:rPr>
        <w:t xml:space="preserve"> gestionarea PO, care pot include atât activități de închidere a perioadei de programare 2007-2013, finalizare și închidere 2014-2020, cât și activități aferente perioadei 2021-2027 și pentru pregătirea perioadei de programare post 2027.  </w:t>
      </w:r>
    </w:p>
    <w:p w14:paraId="28B2754D" w14:textId="77777777" w:rsidR="005449C1" w:rsidRPr="0065796A" w:rsidRDefault="005449C1" w:rsidP="005449C1">
      <w:pPr>
        <w:pStyle w:val="ListParagraph"/>
        <w:adjustRightInd w:val="0"/>
        <w:snapToGrid w:val="0"/>
        <w:spacing w:before="120" w:after="0" w:line="240" w:lineRule="auto"/>
        <w:jc w:val="both"/>
        <w:rPr>
          <w:rFonts w:ascii="Trebuchet MS" w:hAnsi="Trebuchet MS"/>
        </w:rPr>
      </w:pPr>
      <w:r w:rsidRPr="0065796A">
        <w:rPr>
          <w:rFonts w:ascii="Trebuchet MS" w:hAnsi="Trebuchet MS"/>
        </w:rPr>
        <w:t xml:space="preserve">Pentru asigurarea accesului structurilor care fac parte din sistemul de management și control al fondurilor la logistica necesară pentru îndeplinirea sarcinilor curente, se va utiliza o rată forfetară în ceea ce privește cheltuielile logistice – costuri indirecte în procent de maximum 15% din costurile eligibile directe cu salariile personalului, în conformitate cu prevederile art. 54 (b) din Reg. (UE) nr. 1060/2021. Această formă de rambursare se va utiliza exclusiv pentru cheltuielile logistice cuprinse în cadrul </w:t>
      </w:r>
      <w:proofErr w:type="spellStart"/>
      <w:r w:rsidRPr="0065796A">
        <w:rPr>
          <w:rFonts w:ascii="Trebuchet MS" w:hAnsi="Trebuchet MS"/>
        </w:rPr>
        <w:t>operaţiunilor</w:t>
      </w:r>
      <w:proofErr w:type="spellEnd"/>
      <w:r w:rsidRPr="0065796A">
        <w:rPr>
          <w:rFonts w:ascii="Trebuchet MS" w:hAnsi="Trebuchet MS"/>
        </w:rPr>
        <w:t xml:space="preserve"> finanțate la nivelul </w:t>
      </w:r>
      <w:proofErr w:type="spellStart"/>
      <w:r w:rsidRPr="0065796A">
        <w:rPr>
          <w:rFonts w:ascii="Trebuchet MS" w:hAnsi="Trebuchet MS"/>
        </w:rPr>
        <w:t>Priorităţii</w:t>
      </w:r>
      <w:proofErr w:type="spellEnd"/>
      <w:r w:rsidRPr="0065796A">
        <w:rPr>
          <w:rFonts w:ascii="Trebuchet MS" w:hAnsi="Trebuchet MS"/>
        </w:rPr>
        <w:t xml:space="preserve"> 1 „Asigurarea funcționării sistemului de coordonare </w:t>
      </w:r>
      <w:proofErr w:type="spellStart"/>
      <w:r w:rsidRPr="0065796A">
        <w:rPr>
          <w:rFonts w:ascii="Trebuchet MS" w:hAnsi="Trebuchet MS"/>
        </w:rPr>
        <w:t>şi</w:t>
      </w:r>
      <w:proofErr w:type="spellEnd"/>
      <w:r w:rsidRPr="0065796A">
        <w:rPr>
          <w:rFonts w:ascii="Trebuchet MS" w:hAnsi="Trebuchet MS"/>
        </w:rPr>
        <w:t xml:space="preserve"> control al fondurilor FEDR, FC, FSE+, FTJ </w:t>
      </w:r>
      <w:proofErr w:type="spellStart"/>
      <w:r w:rsidRPr="0065796A">
        <w:rPr>
          <w:rFonts w:ascii="Trebuchet MS" w:hAnsi="Trebuchet MS"/>
        </w:rPr>
        <w:t>şi</w:t>
      </w:r>
      <w:proofErr w:type="spellEnd"/>
      <w:r w:rsidRPr="0065796A">
        <w:rPr>
          <w:rFonts w:ascii="Trebuchet MS" w:hAnsi="Trebuchet MS"/>
        </w:rPr>
        <w:t xml:space="preserve"> gestionarea PO”.</w:t>
      </w:r>
    </w:p>
    <w:p w14:paraId="614ADFB7"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10755A08"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10BA3A0"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Orice reducere a sumei acceptate în urma verificărilor pentru cheltuielile directe cu personalul eligibile la care se aplică rata forfetară va afecta în mod proporțional suma acceptată pentru cheltuielile indirecte.</w:t>
      </w:r>
    </w:p>
    <w:p w14:paraId="3690E5E0" w14:textId="77777777" w:rsidR="005449C1" w:rsidRPr="0065796A" w:rsidRDefault="005449C1" w:rsidP="005449C1">
      <w:pPr>
        <w:rPr>
          <w:rFonts w:ascii="Trebuchet MS" w:hAnsi="Trebuchet MS"/>
          <w:b/>
          <w:u w:val="single"/>
        </w:rPr>
      </w:pPr>
    </w:p>
    <w:p w14:paraId="49900CC1" w14:textId="77777777" w:rsidR="00FD7B69" w:rsidRPr="0065796A" w:rsidRDefault="00FD7B69" w:rsidP="00FD7B69">
      <w:pPr>
        <w:adjustRightInd w:val="0"/>
        <w:snapToGrid w:val="0"/>
        <w:spacing w:before="120" w:after="120" w:line="240" w:lineRule="auto"/>
        <w:ind w:left="360"/>
        <w:jc w:val="both"/>
        <w:rPr>
          <w:rFonts w:ascii="Trebuchet MS" w:hAnsi="Trebuchet MS"/>
          <w:b/>
        </w:rPr>
      </w:pPr>
      <w:r w:rsidRPr="0065796A">
        <w:rPr>
          <w:rFonts w:ascii="Trebuchet MS" w:hAnsi="Trebuchet MS"/>
          <w:b/>
        </w:rPr>
        <w:t>Listă indicativă a încadrării cheltuielilor eligibile pe categorii:</w:t>
      </w:r>
    </w:p>
    <w:p w14:paraId="330112A2" w14:textId="77777777" w:rsidR="005449C1" w:rsidRPr="0065796A" w:rsidRDefault="005449C1" w:rsidP="002A5D83">
      <w:pPr>
        <w:spacing w:before="120" w:after="120"/>
        <w:rPr>
          <w:rFonts w:ascii="Trebuchet MS" w:hAnsi="Trebuchet MS"/>
          <w:i/>
        </w:rPr>
      </w:pPr>
    </w:p>
    <w:tbl>
      <w:tblPr>
        <w:tblStyle w:val="LightList-Accent4"/>
        <w:tblW w:w="10055" w:type="dxa"/>
        <w:tblLook w:val="04A0" w:firstRow="1" w:lastRow="0" w:firstColumn="1" w:lastColumn="0" w:noHBand="0" w:noVBand="1"/>
      </w:tblPr>
      <w:tblGrid>
        <w:gridCol w:w="2542"/>
        <w:gridCol w:w="3118"/>
        <w:gridCol w:w="4395"/>
      </w:tblGrid>
      <w:tr w:rsidR="00FD7B69" w:rsidRPr="0065796A" w14:paraId="3668BAC5" w14:textId="77777777" w:rsidTr="00015E60">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2542" w:type="dxa"/>
            <w:hideMark/>
          </w:tcPr>
          <w:p w14:paraId="5832CFFB" w14:textId="77777777" w:rsidR="00FD7B69" w:rsidRPr="0065796A" w:rsidRDefault="00FD7B69" w:rsidP="00015E60">
            <w:pPr>
              <w:jc w:val="center"/>
              <w:rPr>
                <w:rFonts w:ascii="Trebuchet MS" w:hAnsi="Trebuchet MS"/>
              </w:rPr>
            </w:pPr>
            <w:r w:rsidRPr="0065796A">
              <w:rPr>
                <w:rFonts w:ascii="Trebuchet MS" w:hAnsi="Trebuchet MS"/>
              </w:rPr>
              <w:lastRenderedPageBreak/>
              <w:t>Categorie cheltuieli</w:t>
            </w:r>
          </w:p>
        </w:tc>
        <w:tc>
          <w:tcPr>
            <w:tcW w:w="3118" w:type="dxa"/>
            <w:hideMark/>
          </w:tcPr>
          <w:p w14:paraId="3061A3BB" w14:textId="77777777" w:rsidR="00FD7B69" w:rsidRPr="0065796A" w:rsidRDefault="00FD7B69" w:rsidP="00015E60">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Subcategorie cheltuieli</w:t>
            </w:r>
          </w:p>
        </w:tc>
        <w:tc>
          <w:tcPr>
            <w:tcW w:w="4395" w:type="dxa"/>
            <w:hideMark/>
          </w:tcPr>
          <w:p w14:paraId="2CD304B7" w14:textId="77777777" w:rsidR="00FD7B69" w:rsidRPr="0065796A" w:rsidRDefault="00FD7B69" w:rsidP="00015E60">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Subcategoria de cheltuieli poate include</w:t>
            </w:r>
          </w:p>
        </w:tc>
      </w:tr>
      <w:tr w:rsidR="00FD7B69" w:rsidRPr="0065796A" w14:paraId="79D355B9" w14:textId="77777777" w:rsidTr="00015E60">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2542" w:type="dxa"/>
            <w:noWrap/>
            <w:hideMark/>
          </w:tcPr>
          <w:p w14:paraId="6AD1ECAF" w14:textId="242A3FE6" w:rsidR="00FD7B69" w:rsidRPr="0065796A" w:rsidRDefault="00FD7B69" w:rsidP="00015E60">
            <w:pPr>
              <w:rPr>
                <w:rFonts w:ascii="Trebuchet MS" w:hAnsi="Trebuchet MS"/>
                <w:b w:val="0"/>
                <w:bCs w:val="0"/>
              </w:rPr>
            </w:pPr>
            <w:r w:rsidRPr="0065796A">
              <w:rPr>
                <w:rFonts w:ascii="Trebuchet MS" w:hAnsi="Trebuchet MS"/>
              </w:rPr>
              <w:t xml:space="preserve">cheltuieli aferente managementului de proiect  </w:t>
            </w:r>
          </w:p>
        </w:tc>
        <w:tc>
          <w:tcPr>
            <w:tcW w:w="3118" w:type="dxa"/>
            <w:shd w:val="clear" w:color="auto" w:fill="FFE599" w:themeFill="accent4" w:themeFillTint="66"/>
            <w:noWrap/>
            <w:hideMark/>
          </w:tcPr>
          <w:p w14:paraId="1271DC9B" w14:textId="03E21800" w:rsidR="00FD7B69" w:rsidRPr="0065796A" w:rsidRDefault="00FD7B69"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5796A">
              <w:rPr>
                <w:rFonts w:ascii="Trebuchet MS" w:hAnsi="Trebuchet MS"/>
              </w:rPr>
              <w:t>cheltuieli salariale cu echipa de management proiect</w:t>
            </w:r>
          </w:p>
        </w:tc>
        <w:tc>
          <w:tcPr>
            <w:tcW w:w="4395" w:type="dxa"/>
            <w:noWrap/>
            <w:hideMark/>
          </w:tcPr>
          <w:p w14:paraId="3528D07F" w14:textId="435F20C2" w:rsidR="00FD7B69" w:rsidRPr="0065796A" w:rsidRDefault="00FD7B69" w:rsidP="00015E60">
            <w:pPr>
              <w:jc w:val="both"/>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5796A">
              <w:rPr>
                <w:rFonts w:ascii="Trebuchet MS" w:hAnsi="Trebuchet MS"/>
              </w:rPr>
              <w:t xml:space="preserve">Majorarea salarială acordată în baza </w:t>
            </w:r>
            <w:proofErr w:type="spellStart"/>
            <w:r w:rsidRPr="0065796A">
              <w:rPr>
                <w:rFonts w:ascii="Trebuchet MS" w:hAnsi="Trebuchet MS"/>
              </w:rPr>
              <w:t>art</w:t>
            </w:r>
            <w:proofErr w:type="spellEnd"/>
            <w:r w:rsidRPr="0065796A">
              <w:rPr>
                <w:rFonts w:ascii="Trebuchet MS" w:hAnsi="Trebuchet MS"/>
              </w:rPr>
              <w:t xml:space="preserve"> 17 din Legea nr. 153/2017, privind salarizarea personalului plătit din fonduri publice, cu modificările și completările ulterioare</w:t>
            </w:r>
          </w:p>
        </w:tc>
      </w:tr>
      <w:tr w:rsidR="00FD7B69" w:rsidRPr="0065796A" w14:paraId="00793195" w14:textId="77777777" w:rsidTr="00015E60">
        <w:trPr>
          <w:trHeight w:val="1124"/>
        </w:trPr>
        <w:tc>
          <w:tcPr>
            <w:cnfStyle w:val="001000000000" w:firstRow="0" w:lastRow="0" w:firstColumn="1" w:lastColumn="0" w:oddVBand="0" w:evenVBand="0" w:oddHBand="0" w:evenHBand="0" w:firstRowFirstColumn="0" w:firstRowLastColumn="0" w:lastRowFirstColumn="0" w:lastRowLastColumn="0"/>
            <w:tcW w:w="2542" w:type="dxa"/>
            <w:noWrap/>
            <w:hideMark/>
          </w:tcPr>
          <w:p w14:paraId="3B8CA640" w14:textId="13BF6961" w:rsidR="00FD7B69" w:rsidRPr="0065796A" w:rsidRDefault="00FD7B69" w:rsidP="00015E60">
            <w:pPr>
              <w:rPr>
                <w:rFonts w:ascii="Trebuchet MS" w:hAnsi="Trebuchet MS"/>
                <w:b w:val="0"/>
                <w:bCs w:val="0"/>
              </w:rPr>
            </w:pPr>
            <w:r w:rsidRPr="0065796A">
              <w:rPr>
                <w:rFonts w:ascii="Trebuchet MS" w:hAnsi="Trebuchet MS"/>
              </w:rPr>
              <w:t>cheltuieli salariale</w:t>
            </w:r>
          </w:p>
        </w:tc>
        <w:tc>
          <w:tcPr>
            <w:tcW w:w="3118" w:type="dxa"/>
            <w:shd w:val="clear" w:color="auto" w:fill="FFE599" w:themeFill="accent4" w:themeFillTint="66"/>
            <w:noWrap/>
            <w:hideMark/>
          </w:tcPr>
          <w:p w14:paraId="1DD2AB76" w14:textId="313A7C9D" w:rsidR="00FD7B69" w:rsidRPr="0065796A" w:rsidRDefault="00FD7B69" w:rsidP="00015E60">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cheltuielile AT efectuate pentru remunerarea personalului FESI</w:t>
            </w:r>
          </w:p>
        </w:tc>
        <w:tc>
          <w:tcPr>
            <w:tcW w:w="4395" w:type="dxa"/>
            <w:noWrap/>
            <w:hideMark/>
          </w:tcPr>
          <w:p w14:paraId="360888E9" w14:textId="77777777" w:rsidR="00FD7B69" w:rsidRPr="0065796A" w:rsidRDefault="00FD7B69" w:rsidP="00015E60">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 xml:space="preserve"> Salariile personalului implicat în sistemul de coordonare și control al fondurilor FEDR, FC, FSE+, FTJ și gestionarea PO naționale </w:t>
            </w:r>
          </w:p>
        </w:tc>
      </w:tr>
      <w:tr w:rsidR="00FD7B69" w:rsidRPr="0065796A" w14:paraId="7618853C" w14:textId="77777777" w:rsidTr="00015E60">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2542" w:type="dxa"/>
            <w:noWrap/>
          </w:tcPr>
          <w:p w14:paraId="446FD9ED" w14:textId="2BCB6CBA" w:rsidR="00FD7B69" w:rsidRPr="0065796A" w:rsidRDefault="00FD7B69" w:rsidP="00015E60">
            <w:pPr>
              <w:rPr>
                <w:rFonts w:ascii="Trebuchet MS" w:hAnsi="Trebuchet MS"/>
              </w:rPr>
            </w:pPr>
            <w:r w:rsidRPr="0065796A">
              <w:rPr>
                <w:rFonts w:ascii="Trebuchet MS" w:hAnsi="Trebuchet MS"/>
              </w:rPr>
              <w:t>Cheltuieli indirecte conform art. 54 RDC</w:t>
            </w:r>
          </w:p>
        </w:tc>
        <w:tc>
          <w:tcPr>
            <w:tcW w:w="3118" w:type="dxa"/>
            <w:shd w:val="clear" w:color="auto" w:fill="FFE599" w:themeFill="accent4" w:themeFillTint="66"/>
            <w:noWrap/>
          </w:tcPr>
          <w:p w14:paraId="120826CD" w14:textId="3616DF4E" w:rsidR="00FD7B69" w:rsidRPr="0065796A" w:rsidRDefault="00FD7B69"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5796A">
              <w:rPr>
                <w:rFonts w:ascii="Trebuchet MS" w:hAnsi="Trebuchet MS"/>
              </w:rPr>
              <w:t xml:space="preserve">Cheltuieli indirecte conform art. 54 </w:t>
            </w:r>
            <w:proofErr w:type="spellStart"/>
            <w:r w:rsidRPr="0065796A">
              <w:rPr>
                <w:rFonts w:ascii="Trebuchet MS" w:hAnsi="Trebuchet MS"/>
              </w:rPr>
              <w:t>lit</w:t>
            </w:r>
            <w:proofErr w:type="spellEnd"/>
            <w:r w:rsidRPr="0065796A">
              <w:rPr>
                <w:rFonts w:ascii="Trebuchet MS" w:hAnsi="Trebuchet MS"/>
              </w:rPr>
              <w:t xml:space="preserve"> b) RDC</w:t>
            </w:r>
          </w:p>
        </w:tc>
        <w:tc>
          <w:tcPr>
            <w:tcW w:w="4395" w:type="dxa"/>
            <w:noWrap/>
          </w:tcPr>
          <w:p w14:paraId="5DC55346" w14:textId="77777777" w:rsidR="00FD7B69" w:rsidRPr="0065796A" w:rsidRDefault="00FD7B69" w:rsidP="00015E60">
            <w:pPr>
              <w:ind w:firstLine="231"/>
              <w:cnfStyle w:val="000000100000" w:firstRow="0" w:lastRow="0" w:firstColumn="0" w:lastColumn="0" w:oddVBand="0" w:evenVBand="0" w:oddHBand="1" w:evenHBand="0" w:firstRowFirstColumn="0" w:firstRowLastColumn="0" w:lastRowFirstColumn="0" w:lastRowLastColumn="0"/>
              <w:rPr>
                <w:rFonts w:ascii="Trebuchet MS" w:hAnsi="Trebuchet MS"/>
              </w:rPr>
            </w:pPr>
          </w:p>
        </w:tc>
      </w:tr>
    </w:tbl>
    <w:p w14:paraId="7EC59BBE" w14:textId="77777777" w:rsidR="00FD7B69" w:rsidRPr="0065796A" w:rsidRDefault="00FD7B69" w:rsidP="002A5D83">
      <w:pPr>
        <w:spacing w:before="120" w:after="120"/>
        <w:rPr>
          <w:rFonts w:ascii="Trebuchet MS" w:hAnsi="Trebuchet MS"/>
          <w:i/>
        </w:rPr>
      </w:pPr>
    </w:p>
    <w:p w14:paraId="54FAB89A" w14:textId="48532F1C" w:rsidR="00D919B6" w:rsidRPr="00B123EB" w:rsidRDefault="00F36284" w:rsidP="001639AF">
      <w:pPr>
        <w:spacing w:before="120" w:after="120"/>
        <w:rPr>
          <w:rFonts w:ascii="Trebuchet MS" w:hAnsi="Trebuchet MS"/>
          <w:i/>
          <w:color w:val="0070C0"/>
        </w:rPr>
      </w:pPr>
      <w:r w:rsidRPr="00B123EB">
        <w:rPr>
          <w:rFonts w:ascii="Trebuchet MS" w:hAnsi="Trebuchet MS"/>
          <w:i/>
          <w:color w:val="0070C0"/>
        </w:rPr>
        <w:t xml:space="preserve">5.3.3. </w:t>
      </w:r>
      <w:r w:rsidR="00D919B6" w:rsidRPr="00B123EB">
        <w:rPr>
          <w:rFonts w:ascii="Trebuchet MS" w:hAnsi="Trebuchet MS"/>
          <w:i/>
          <w:color w:val="0070C0"/>
        </w:rPr>
        <w:t>Categorii de cheltuieli neeligibile</w:t>
      </w:r>
    </w:p>
    <w:p w14:paraId="02F9B67E" w14:textId="77777777" w:rsidR="005449C1" w:rsidRPr="0065796A" w:rsidRDefault="005449C1" w:rsidP="005449C1">
      <w:pPr>
        <w:rPr>
          <w:rFonts w:ascii="Trebuchet MS" w:hAnsi="Trebuchet MS"/>
          <w:b/>
        </w:rPr>
      </w:pPr>
      <w:r w:rsidRPr="0065796A">
        <w:rPr>
          <w:rFonts w:ascii="Trebuchet MS" w:hAnsi="Trebuchet MS"/>
          <w:b/>
        </w:rPr>
        <w:t>Orice cheltuială în afara cheltuielilor precizate la punctul anterior (Cheltuieli eligibile):</w:t>
      </w:r>
    </w:p>
    <w:p w14:paraId="40DAB14D"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prevăzute la art. 64 din Regulamentul (UE) 2021/1.060;</w:t>
      </w:r>
    </w:p>
    <w:p w14:paraId="20D0B34A"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efectuate în sprijinul relocării potrivit art. 66 din Regulamentul (UE) 2021/1.060;</w:t>
      </w:r>
    </w:p>
    <w:p w14:paraId="017ADFF9"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excluse de la finanțare potrivit art. 7 alin. (1), (4) și (5) din Regulamentul (UE) 2021/1.058;</w:t>
      </w:r>
    </w:p>
    <w:p w14:paraId="61EF0EE0"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excluse de la finanțare potrivit art. 16 alin. (1) și art. 22 alin. (4) din Regulamentul (UE) 2021/1.057;</w:t>
      </w:r>
    </w:p>
    <w:p w14:paraId="2B1A82CA"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excluse de la finanțare potrivit art. 9 din Regulamentul (UE) 2021/1.056;</w:t>
      </w:r>
    </w:p>
    <w:p w14:paraId="33185567" w14:textId="2B16612B"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achiziția de echipamente și autovehicule sau mijloace de transport </w:t>
      </w:r>
      <w:r w:rsidR="0038498C" w:rsidRPr="0065796A">
        <w:rPr>
          <w:rFonts w:ascii="Trebuchet MS" w:hAnsi="Trebuchet MS"/>
        </w:rPr>
        <w:t>second-hand</w:t>
      </w:r>
      <w:r w:rsidRPr="0065796A">
        <w:rPr>
          <w:rFonts w:ascii="Trebuchet MS" w:hAnsi="Trebuchet MS"/>
        </w:rPr>
        <w:t>;</w:t>
      </w:r>
    </w:p>
    <w:p w14:paraId="479117F9"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amenzi, penalități, cheltuieli de judecată și cheltuieli de arbitraj;</w:t>
      </w:r>
    </w:p>
    <w:p w14:paraId="24519735"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efectuate peste plafoanele specifice stabilite de autoritățile de management prin ghidul solicitantului, în aplicarea prevederilor art. 2 alin. (1) lit. f);</w:t>
      </w:r>
    </w:p>
    <w:p w14:paraId="6922875F"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cheltuielile excluse de la finanțare de autoritățile de management prin ghidul solicitantului, în aplicarea prevederilor art. 2 alin. (1) lit. f), corespunzător specificului programului și particularităților operațiunilor;</w:t>
      </w:r>
    </w:p>
    <w:p w14:paraId="6CB02D69" w14:textId="77777777" w:rsidR="005449C1" w:rsidRPr="0065796A" w:rsidRDefault="005449C1" w:rsidP="003C5CD5">
      <w:pPr>
        <w:pStyle w:val="ListParagraph"/>
        <w:numPr>
          <w:ilvl w:val="0"/>
          <w:numId w:val="14"/>
        </w:numPr>
        <w:adjustRightInd w:val="0"/>
        <w:snapToGrid w:val="0"/>
        <w:spacing w:before="120" w:after="120" w:line="240" w:lineRule="auto"/>
        <w:contextualSpacing w:val="0"/>
        <w:jc w:val="both"/>
        <w:rPr>
          <w:rFonts w:ascii="Trebuchet MS" w:hAnsi="Trebuchet MS"/>
        </w:rPr>
      </w:pPr>
      <w:r w:rsidRPr="0065796A">
        <w:rPr>
          <w:rFonts w:ascii="Trebuchet MS" w:hAnsi="Trebuchet MS"/>
        </w:rPr>
        <w:t>cheltuielile realizate în cadrul operațiunilor care intră sub incidența prevederilor art. 63 alin. (6) din Regulamentul (UE) 2021/1.060, cu excepția situațiilor reglementate la art. 20 alin. (1) lit. b) din același regulament.</w:t>
      </w:r>
    </w:p>
    <w:p w14:paraId="3DCB168C"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concediile medicale;</w:t>
      </w:r>
    </w:p>
    <w:p w14:paraId="332CC703" w14:textId="77777777" w:rsidR="005449C1" w:rsidRPr="0065796A" w:rsidRDefault="005449C1"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cheltuielile salariale efectuate cu personalul inclus în proiect, pe perioada în care acesta este delegat, </w:t>
      </w:r>
      <w:proofErr w:type="spellStart"/>
      <w:r w:rsidRPr="0065796A">
        <w:rPr>
          <w:rFonts w:ascii="Trebuchet MS" w:hAnsi="Trebuchet MS"/>
        </w:rPr>
        <w:t>detaşat</w:t>
      </w:r>
      <w:proofErr w:type="spellEnd"/>
      <w:r w:rsidRPr="0065796A">
        <w:rPr>
          <w:rFonts w:ascii="Trebuchet MS" w:hAnsi="Trebuchet MS"/>
        </w:rPr>
        <w:t>, mutat temporar în alte structuri decât cele prevăzute în contractul de finanțare, aflat în concediu medical sau concediu de maternitate;</w:t>
      </w:r>
    </w:p>
    <w:p w14:paraId="57DB82DF" w14:textId="77777777" w:rsidR="005449C1" w:rsidRPr="0065796A" w:rsidRDefault="005449C1"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următoarele drepturi de natură salarială: </w:t>
      </w:r>
    </w:p>
    <w:p w14:paraId="1B389B7A"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recompensele și premiile de orice fel; </w:t>
      </w:r>
    </w:p>
    <w:p w14:paraId="65B15176"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valoarea nominală a tichetelor de masă, tichetelor de creșă, voucherelor de vacanță, tichetelor cadou </w:t>
      </w:r>
      <w:proofErr w:type="spellStart"/>
      <w:r w:rsidRPr="0065796A">
        <w:rPr>
          <w:rFonts w:ascii="Trebuchet MS" w:hAnsi="Trebuchet MS"/>
        </w:rPr>
        <w:t>şi</w:t>
      </w:r>
      <w:proofErr w:type="spellEnd"/>
      <w:r w:rsidRPr="0065796A">
        <w:rPr>
          <w:rFonts w:ascii="Trebuchet MS" w:hAnsi="Trebuchet MS"/>
        </w:rPr>
        <w:t xml:space="preserve"> tichetelor de </w:t>
      </w:r>
      <w:proofErr w:type="spellStart"/>
      <w:r w:rsidRPr="0065796A">
        <w:rPr>
          <w:rFonts w:ascii="Trebuchet MS" w:hAnsi="Trebuchet MS"/>
        </w:rPr>
        <w:t>creşă</w:t>
      </w:r>
      <w:proofErr w:type="spellEnd"/>
      <w:r w:rsidRPr="0065796A">
        <w:rPr>
          <w:rFonts w:ascii="Trebuchet MS" w:hAnsi="Trebuchet MS"/>
        </w:rPr>
        <w:t xml:space="preserve">; </w:t>
      </w:r>
    </w:p>
    <w:p w14:paraId="5E8F1A45"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lastRenderedPageBreak/>
        <w:t xml:space="preserve">sumele reprezentând premiul anual; </w:t>
      </w:r>
    </w:p>
    <w:p w14:paraId="32EFB351"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drepturile de hrană, compensații lunare pentru chirie, norme de echipare; </w:t>
      </w:r>
    </w:p>
    <w:p w14:paraId="30BEF3A2"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indemnizații primite la data încetării raporturilor de muncă;</w:t>
      </w:r>
    </w:p>
    <w:p w14:paraId="28955316" w14:textId="4168F52A"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sumele primite de salariat cu titlu de despăgubiri reprezentând contravaloarea </w:t>
      </w:r>
      <w:r w:rsidR="00A83EAC" w:rsidRPr="0065796A">
        <w:rPr>
          <w:rFonts w:ascii="Trebuchet MS" w:hAnsi="Trebuchet MS"/>
        </w:rPr>
        <w:t>cheltuielilor</w:t>
      </w:r>
      <w:r w:rsidRPr="0065796A">
        <w:rPr>
          <w:rFonts w:ascii="Trebuchet MS" w:hAnsi="Trebuchet MS"/>
        </w:rPr>
        <w:t xml:space="preserve"> salariatului și familiei sale necesare în vederea revenirii la locul de muncă, precum și eventualele prejudicii suferite de acesta ca urmare a întreruperii concediului de odihnă.</w:t>
      </w:r>
    </w:p>
    <w:p w14:paraId="03A1468B" w14:textId="77777777" w:rsidR="005449C1" w:rsidRPr="0065796A" w:rsidRDefault="005449C1" w:rsidP="003C5CD5">
      <w:pPr>
        <w:pStyle w:val="ListParagraph"/>
        <w:numPr>
          <w:ilvl w:val="0"/>
          <w:numId w:val="14"/>
        </w:numPr>
        <w:adjustRightInd w:val="0"/>
        <w:snapToGrid w:val="0"/>
        <w:spacing w:before="120" w:after="120" w:line="240" w:lineRule="auto"/>
        <w:contextualSpacing w:val="0"/>
        <w:jc w:val="both"/>
        <w:rPr>
          <w:rFonts w:ascii="Trebuchet MS" w:hAnsi="Trebuchet MS"/>
        </w:rPr>
      </w:pPr>
      <w:r w:rsidRPr="0065796A">
        <w:rPr>
          <w:rFonts w:ascii="Trebuchet MS" w:hAnsi="Trebuchet MS"/>
        </w:rPr>
        <w:t>Orice cheltuiala finanțată în cadrul Priorității 2</w:t>
      </w:r>
    </w:p>
    <w:p w14:paraId="71CAD8E7" w14:textId="53C42A98" w:rsidR="00391D66" w:rsidRPr="001639AF" w:rsidRDefault="00391D66" w:rsidP="001639AF">
      <w:pPr>
        <w:spacing w:before="120" w:after="120"/>
        <w:rPr>
          <w:rFonts w:ascii="Trebuchet MS" w:hAnsi="Trebuchet MS"/>
          <w:i/>
          <w:color w:val="4472C4" w:themeColor="accent5"/>
        </w:rPr>
      </w:pPr>
      <w:r>
        <w:rPr>
          <w:rFonts w:ascii="Trebuchet MS" w:hAnsi="Trebuchet MS"/>
          <w:i/>
        </w:rPr>
        <w:t>5.3.4. Opțiuni de costuri simplificate. Costuri directe și costuri indirecte</w:t>
      </w:r>
    </w:p>
    <w:p w14:paraId="0BDF4DA7" w14:textId="7C16FAEB" w:rsidR="00F316D0" w:rsidRPr="00F316D0" w:rsidRDefault="00F316D0" w:rsidP="00B642F8">
      <w:pPr>
        <w:adjustRightInd w:val="0"/>
        <w:snapToGrid w:val="0"/>
        <w:spacing w:before="120" w:after="120" w:line="240" w:lineRule="auto"/>
        <w:jc w:val="both"/>
        <w:rPr>
          <w:rFonts w:ascii="Trebuchet MS" w:hAnsi="Trebuchet MS"/>
        </w:rPr>
      </w:pPr>
      <w:r w:rsidRPr="00F316D0">
        <w:rPr>
          <w:rFonts w:ascii="Trebuchet MS" w:hAnsi="Trebuchet MS"/>
        </w:rPr>
        <w:t xml:space="preserve">În cadrul proiectelor depuse în baza prezentului ghid, se va utiliza opțiunea costurilor indirecte </w:t>
      </w:r>
      <w:r w:rsidR="005656AA">
        <w:rPr>
          <w:rFonts w:ascii="Trebuchet MS" w:hAnsi="Trebuchet MS"/>
        </w:rPr>
        <w:t xml:space="preserve">(maxim 15% din valoarea cheltuielilor directe, respectiv asigurarea cheltuielilor pentru rambursare salarială) </w:t>
      </w:r>
      <w:r w:rsidRPr="00F316D0">
        <w:rPr>
          <w:rFonts w:ascii="Trebuchet MS" w:hAnsi="Trebuchet MS"/>
        </w:rPr>
        <w:t>pentru asigurarea sprijinului logistic aferent personalului implicat în sistemul de gestionare, coordonare și control a fondurilor europene.</w:t>
      </w:r>
    </w:p>
    <w:p w14:paraId="1FB99395" w14:textId="2C531F2A" w:rsidR="00B642F8" w:rsidRPr="0065796A" w:rsidRDefault="00B642F8" w:rsidP="00B642F8">
      <w:pPr>
        <w:adjustRightInd w:val="0"/>
        <w:snapToGrid w:val="0"/>
        <w:spacing w:before="120" w:after="120" w:line="240" w:lineRule="auto"/>
        <w:jc w:val="both"/>
        <w:rPr>
          <w:rFonts w:ascii="Trebuchet MS" w:hAnsi="Trebuchet MS"/>
          <w:b/>
        </w:rPr>
      </w:pPr>
      <w:r w:rsidRPr="0065796A">
        <w:rPr>
          <w:rFonts w:ascii="Trebuchet MS" w:hAnsi="Trebuchet MS"/>
          <w:b/>
        </w:rPr>
        <w:t>În categoria cheltuielilor indirecte se includ următoarele tipuri de cheltuieli indicative:</w:t>
      </w:r>
    </w:p>
    <w:p w14:paraId="2D5F6CF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materiale consumabile, </w:t>
      </w:r>
    </w:p>
    <w:p w14:paraId="40E3C4D3"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7D02B9FA"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servicii de telefonie mobilă și fixă, </w:t>
      </w:r>
    </w:p>
    <w:p w14:paraId="6CA5982A"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abonament internet, cablu TV, </w:t>
      </w:r>
    </w:p>
    <w:p w14:paraId="27CB7646"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curierat, </w:t>
      </w:r>
    </w:p>
    <w:p w14:paraId="43852E60"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combustibil, </w:t>
      </w:r>
    </w:p>
    <w:p w14:paraId="6750F5A2"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asigurări de tip RCA, ITP, RAR, CASCO etc., </w:t>
      </w:r>
    </w:p>
    <w:p w14:paraId="27EC431C"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rPr>
      </w:pPr>
      <w:r w:rsidRPr="0065796A">
        <w:rPr>
          <w:rFonts w:ascii="Trebuchet MS" w:hAnsi="Trebuchet MS"/>
        </w:rPr>
        <w:t xml:space="preserve">taxe, </w:t>
      </w:r>
    </w:p>
    <w:p w14:paraId="2DD75B4B"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întreținere și reparații aferente autoturismelor, </w:t>
      </w:r>
    </w:p>
    <w:p w14:paraId="39D6291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semnături electronice, </w:t>
      </w:r>
    </w:p>
    <w:p w14:paraId="67F2E67D"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software contabil, software legislativ, software eșantionare, </w:t>
      </w:r>
    </w:p>
    <w:p w14:paraId="6C813DC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chirie/achiziție/rată leasing sediu, </w:t>
      </w:r>
    </w:p>
    <w:p w14:paraId="352BB224"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achiziționare și întreținere echipamente aferente securității sediului, </w:t>
      </w:r>
    </w:p>
    <w:p w14:paraId="685DE76B"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utilități, </w:t>
      </w:r>
    </w:p>
    <w:p w14:paraId="7583D3A0"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mentenanță (materiale și servicii de întreținere a sediului), </w:t>
      </w:r>
    </w:p>
    <w:p w14:paraId="5D5AA692"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piese de schimb, revizii și mentenanță echipamente TIC, </w:t>
      </w:r>
    </w:p>
    <w:p w14:paraId="79B51C3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servicii stocare în </w:t>
      </w:r>
      <w:proofErr w:type="spellStart"/>
      <w:r w:rsidRPr="0065796A">
        <w:rPr>
          <w:rFonts w:ascii="Trebuchet MS" w:hAnsi="Trebuchet MS"/>
        </w:rPr>
        <w:t>cloud</w:t>
      </w:r>
      <w:proofErr w:type="spellEnd"/>
      <w:r w:rsidRPr="0065796A">
        <w:rPr>
          <w:rFonts w:ascii="Trebuchet MS" w:hAnsi="Trebuchet MS"/>
        </w:rPr>
        <w:t xml:space="preserve">, </w:t>
      </w:r>
    </w:p>
    <w:p w14:paraId="3408100C"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actualizare bază de date legislativă, </w:t>
      </w:r>
    </w:p>
    <w:p w14:paraId="345C5A53"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arhivare și depozitare, </w:t>
      </w:r>
    </w:p>
    <w:p w14:paraId="5602044F"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cheltuieli de protocol, </w:t>
      </w:r>
    </w:p>
    <w:p w14:paraId="266C2298"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achiziționare publicații de specialitate, etc.</w:t>
      </w:r>
    </w:p>
    <w:p w14:paraId="1D77D72B" w14:textId="405ACF1F" w:rsidR="00B642F8" w:rsidRPr="0065796A" w:rsidRDefault="00B642F8" w:rsidP="00B642F8">
      <w:pPr>
        <w:adjustRightInd w:val="0"/>
        <w:snapToGrid w:val="0"/>
        <w:spacing w:before="120" w:after="120" w:line="240" w:lineRule="auto"/>
        <w:jc w:val="both"/>
        <w:rPr>
          <w:rFonts w:ascii="Trebuchet MS" w:hAnsi="Trebuchet MS"/>
          <w:b/>
        </w:rPr>
      </w:pPr>
      <w:r w:rsidRPr="0065796A">
        <w:rPr>
          <w:rFonts w:ascii="Trebuchet MS" w:hAnsi="Trebuchet MS"/>
          <w:b/>
        </w:rPr>
        <w:t>Cheltuielile indirecte se asigură începând cu luna următoare celei pentru care au fost efectuate ultimele cheltuieli de acest tip cu rambursare din POAT 2014-2020</w:t>
      </w:r>
      <w:r w:rsidR="005D1974">
        <w:rPr>
          <w:rFonts w:ascii="Trebuchet MS" w:hAnsi="Trebuchet MS"/>
          <w:b/>
        </w:rPr>
        <w:t xml:space="preserve"> sau din alte programe operaționale</w:t>
      </w:r>
      <w:r w:rsidRPr="0065796A">
        <w:rPr>
          <w:rFonts w:ascii="Trebuchet MS" w:hAnsi="Trebuchet MS"/>
          <w:b/>
        </w:rPr>
        <w:t>. În cazul solicitanților care nu au avut proiecte cu finanțare din POAT 2014-2020</w:t>
      </w:r>
      <w:r w:rsidR="005D1974">
        <w:rPr>
          <w:rFonts w:ascii="Trebuchet MS" w:hAnsi="Trebuchet MS"/>
          <w:b/>
        </w:rPr>
        <w:t xml:space="preserve"> sau din alte programe operaționale</w:t>
      </w:r>
      <w:r w:rsidRPr="0065796A">
        <w:rPr>
          <w:rFonts w:ascii="Trebuchet MS" w:hAnsi="Trebuchet MS"/>
          <w:b/>
        </w:rPr>
        <w:t xml:space="preserve"> care să includă cheltuieli din categoria celor indirecte, prin proiectele finanțate din </w:t>
      </w:r>
      <w:proofErr w:type="spellStart"/>
      <w:r w:rsidRPr="0065796A">
        <w:rPr>
          <w:rFonts w:ascii="Trebuchet MS" w:hAnsi="Trebuchet MS"/>
          <w:b/>
        </w:rPr>
        <w:t>P</w:t>
      </w:r>
      <w:r w:rsidR="00A83EAC">
        <w:rPr>
          <w:rFonts w:ascii="Trebuchet MS" w:hAnsi="Trebuchet MS"/>
          <w:b/>
        </w:rPr>
        <w:t>o</w:t>
      </w:r>
      <w:r w:rsidRPr="0065796A">
        <w:rPr>
          <w:rFonts w:ascii="Trebuchet MS" w:hAnsi="Trebuchet MS"/>
          <w:b/>
        </w:rPr>
        <w:t>AT</w:t>
      </w:r>
      <w:proofErr w:type="spellEnd"/>
      <w:r w:rsidRPr="0065796A">
        <w:rPr>
          <w:rFonts w:ascii="Trebuchet MS" w:hAnsi="Trebuchet MS"/>
          <w:b/>
        </w:rPr>
        <w:t xml:space="preserve"> 2021-2027 cheltuielile indirecte se asigură începând cu luna depunerii proiectului.</w:t>
      </w:r>
    </w:p>
    <w:p w14:paraId="6460796F" w14:textId="77777777" w:rsidR="00B123EB" w:rsidRDefault="00B123EB" w:rsidP="003E7B9F">
      <w:pPr>
        <w:spacing w:before="120" w:after="120"/>
        <w:rPr>
          <w:rFonts w:ascii="Trebuchet MS" w:hAnsi="Trebuchet MS"/>
          <w:i/>
        </w:rPr>
      </w:pPr>
    </w:p>
    <w:p w14:paraId="4766DCC2" w14:textId="0D45436C" w:rsidR="003E7B9F" w:rsidRPr="00B123EB" w:rsidRDefault="003E7B9F" w:rsidP="003E7B9F">
      <w:pPr>
        <w:spacing w:before="120" w:after="120"/>
        <w:rPr>
          <w:rFonts w:ascii="Trebuchet MS" w:hAnsi="Trebuchet MS"/>
          <w:i/>
          <w:color w:val="0070C0"/>
        </w:rPr>
      </w:pPr>
      <w:r w:rsidRPr="00B123EB">
        <w:rPr>
          <w:rFonts w:ascii="Trebuchet MS" w:hAnsi="Trebuchet MS"/>
          <w:i/>
          <w:color w:val="0070C0"/>
        </w:rPr>
        <w:t xml:space="preserve">5.3.5. Opțiuni de costuri simplificate. </w:t>
      </w:r>
      <w:r w:rsidR="00E1287D" w:rsidRPr="00B123EB">
        <w:rPr>
          <w:rFonts w:ascii="Trebuchet MS" w:hAnsi="Trebuchet MS"/>
          <w:i/>
          <w:color w:val="0070C0"/>
        </w:rPr>
        <w:t xml:space="preserve">Costuri unitare/sume </w:t>
      </w:r>
      <w:r w:rsidRPr="00B123EB">
        <w:rPr>
          <w:rFonts w:ascii="Trebuchet MS" w:hAnsi="Trebuchet MS"/>
          <w:i/>
          <w:color w:val="0070C0"/>
        </w:rPr>
        <w:t>forfetare/</w:t>
      </w:r>
      <w:r w:rsidR="00E1287D" w:rsidRPr="00B123EB" w:rsidDel="00E1287D">
        <w:rPr>
          <w:rFonts w:ascii="Trebuchet MS" w:hAnsi="Trebuchet MS"/>
          <w:i/>
          <w:color w:val="0070C0"/>
        </w:rPr>
        <w:t xml:space="preserve"> </w:t>
      </w:r>
      <w:r w:rsidR="00E1287D" w:rsidRPr="00B123EB">
        <w:rPr>
          <w:rFonts w:ascii="Trebuchet MS" w:hAnsi="Trebuchet MS"/>
          <w:i/>
          <w:color w:val="0070C0"/>
        </w:rPr>
        <w:t xml:space="preserve"> și rate forfetare</w:t>
      </w:r>
      <w:r w:rsidRPr="00B123EB">
        <w:rPr>
          <w:rFonts w:ascii="Trebuchet MS" w:hAnsi="Trebuchet MS"/>
          <w:i/>
          <w:color w:val="0070C0"/>
        </w:rPr>
        <w:t xml:space="preserve"> N/A</w:t>
      </w:r>
    </w:p>
    <w:p w14:paraId="3DEE1F0C" w14:textId="7359695A" w:rsidR="00DA693E" w:rsidRDefault="005B1822" w:rsidP="00D84C69">
      <w:pPr>
        <w:spacing w:before="120" w:after="120"/>
        <w:rPr>
          <w:rFonts w:ascii="Trebuchet MS" w:hAnsi="Trebuchet MS"/>
          <w:i/>
          <w:color w:val="0070C0"/>
        </w:rPr>
      </w:pPr>
      <w:r w:rsidRPr="00B123EB">
        <w:rPr>
          <w:rFonts w:ascii="Trebuchet MS" w:hAnsi="Trebuchet MS"/>
          <w:i/>
          <w:color w:val="0070C0"/>
        </w:rPr>
        <w:lastRenderedPageBreak/>
        <w:t>5.3.6. Finanțare nelegată de costuri</w:t>
      </w:r>
      <w:r w:rsidR="00880E86" w:rsidRPr="00B123EB">
        <w:rPr>
          <w:rFonts w:ascii="Trebuchet MS" w:hAnsi="Trebuchet MS"/>
          <w:i/>
          <w:color w:val="0070C0"/>
        </w:rPr>
        <w:t xml:space="preserve"> N/A</w:t>
      </w:r>
    </w:p>
    <w:p w14:paraId="641F805F" w14:textId="77777777" w:rsidR="00B123EB" w:rsidRPr="00B123EB" w:rsidRDefault="00B123EB" w:rsidP="00D84C69">
      <w:pPr>
        <w:spacing w:before="120" w:after="120"/>
        <w:rPr>
          <w:rFonts w:ascii="Trebuchet MS" w:hAnsi="Trebuchet MS"/>
          <w:i/>
          <w:color w:val="0070C0"/>
        </w:rPr>
      </w:pPr>
    </w:p>
    <w:p w14:paraId="600DCB0D" w14:textId="31AE9747" w:rsidR="005B1822" w:rsidRPr="00B123EB" w:rsidRDefault="005B1822" w:rsidP="00D84C69">
      <w:pPr>
        <w:spacing w:before="120" w:after="120"/>
        <w:rPr>
          <w:rFonts w:ascii="Trebuchet MS" w:hAnsi="Trebuchet MS"/>
          <w:i/>
          <w:color w:val="0070C0"/>
        </w:rPr>
      </w:pPr>
      <w:r w:rsidRPr="00B123EB">
        <w:rPr>
          <w:rFonts w:ascii="Trebuchet MS" w:hAnsi="Trebuchet MS"/>
          <w:i/>
          <w:color w:val="0070C0"/>
        </w:rPr>
        <w:t>5.4. Valoare minimă și maximă eligibilă/nerambursabilă a unui proiect</w:t>
      </w:r>
    </w:p>
    <w:p w14:paraId="32F1D7B6" w14:textId="77777777" w:rsidR="00931B6B" w:rsidRPr="0065796A" w:rsidRDefault="00931B6B" w:rsidP="00931B6B">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elaborarea bugetului proiectului, solicitanții trebuie să aibă în vedere </w:t>
      </w:r>
      <w:r w:rsidRPr="0065796A">
        <w:rPr>
          <w:rFonts w:ascii="Trebuchet MS" w:eastAsia="Calibri" w:hAnsi="Trebuchet MS" w:cs="Times New Roman"/>
          <w:b/>
          <w:bCs/>
        </w:rPr>
        <w:t>costurile necesare, indispensabile realizării proiectului și să le stabilească în mod rezonabil</w:t>
      </w:r>
      <w:r w:rsidRPr="0065796A">
        <w:rPr>
          <w:rFonts w:ascii="Trebuchet MS" w:eastAsia="Calibri" w:hAnsi="Trebuchet MS" w:cs="Times New Roman"/>
          <w:bCs/>
        </w:rPr>
        <w:t>.</w:t>
      </w:r>
      <w:r w:rsidRPr="0065796A">
        <w:rPr>
          <w:rFonts w:ascii="Trebuchet MS" w:hAnsi="Trebuchet MS"/>
        </w:rPr>
        <w:t xml:space="preserve"> </w:t>
      </w:r>
      <w:r w:rsidRPr="0065796A">
        <w:rPr>
          <w:rFonts w:ascii="Trebuchet MS" w:eastAsia="Calibri" w:hAnsi="Trebuchet MS" w:cs="Times New Roman"/>
          <w:bCs/>
        </w:rPr>
        <w:t>Stabilirea bugetului presupune o bună cunoaștere a proiectului, în detaliu a activităților, astfel încât estimarea lui să fie cât mai realistă, pentru a fi evitate situațiile de supra-bugetare sau sub-bugetare.</w:t>
      </w:r>
    </w:p>
    <w:p w14:paraId="0C339382" w14:textId="77777777" w:rsidR="005B1822" w:rsidRDefault="005B1822" w:rsidP="00D84C69">
      <w:pPr>
        <w:spacing w:before="120" w:after="120"/>
        <w:rPr>
          <w:rFonts w:ascii="Trebuchet MS" w:hAnsi="Trebuchet MS"/>
          <w:i/>
        </w:rPr>
      </w:pPr>
    </w:p>
    <w:p w14:paraId="11EE495A" w14:textId="69C99D79" w:rsidR="005B1822" w:rsidRPr="00B123EB" w:rsidRDefault="005B1822" w:rsidP="00D84C69">
      <w:pPr>
        <w:spacing w:before="120" w:after="120"/>
        <w:rPr>
          <w:rFonts w:ascii="Trebuchet MS" w:hAnsi="Trebuchet MS"/>
          <w:i/>
          <w:color w:val="0070C0"/>
        </w:rPr>
      </w:pPr>
      <w:r w:rsidRPr="00B123EB">
        <w:rPr>
          <w:rFonts w:ascii="Trebuchet MS" w:hAnsi="Trebuchet MS"/>
          <w:i/>
          <w:color w:val="0070C0"/>
        </w:rPr>
        <w:t>5.5. Cuantumul cofinanțării acordate</w:t>
      </w:r>
    </w:p>
    <w:p w14:paraId="0C33910F" w14:textId="77777777" w:rsidR="00755516" w:rsidRDefault="00755516" w:rsidP="00B47E0C">
      <w:pPr>
        <w:spacing w:before="120" w:after="120" w:line="240" w:lineRule="auto"/>
        <w:jc w:val="both"/>
        <w:rPr>
          <w:rFonts w:ascii="Trebuchet MS" w:eastAsia="Calibri" w:hAnsi="Trebuchet MS" w:cs="Times New Roman"/>
          <w:bCs/>
        </w:rPr>
      </w:pPr>
      <w:r>
        <w:rPr>
          <w:rFonts w:ascii="Trebuchet MS" w:eastAsia="Calibri" w:hAnsi="Trebuchet MS" w:cs="Times New Roman"/>
          <w:bCs/>
        </w:rPr>
        <w:t xml:space="preserve">Informații despre rata de cofinanțare se regăsesc la </w:t>
      </w:r>
      <w:proofErr w:type="spellStart"/>
      <w:r>
        <w:rPr>
          <w:rFonts w:ascii="Trebuchet MS" w:eastAsia="Calibri" w:hAnsi="Trebuchet MS" w:cs="Times New Roman"/>
          <w:bCs/>
        </w:rPr>
        <w:t>pct</w:t>
      </w:r>
      <w:proofErr w:type="spellEnd"/>
      <w:r>
        <w:rPr>
          <w:rFonts w:ascii="Trebuchet MS" w:eastAsia="Calibri" w:hAnsi="Trebuchet MS" w:cs="Times New Roman"/>
          <w:bCs/>
        </w:rPr>
        <w:t xml:space="preserve"> 3.4 ”Rata de cofinanțare” din prezentul ghid.</w:t>
      </w:r>
    </w:p>
    <w:p w14:paraId="180A6E39" w14:textId="77777777" w:rsidR="00B47E0C" w:rsidRPr="0065796A" w:rsidRDefault="00B47E0C" w:rsidP="00B47E0C">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iCs/>
        </w:rPr>
        <w:t xml:space="preserve">autoritate a </w:t>
      </w:r>
      <w:proofErr w:type="spellStart"/>
      <w:r w:rsidRPr="0065796A">
        <w:rPr>
          <w:rFonts w:ascii="Trebuchet MS" w:eastAsia="Calibri" w:hAnsi="Trebuchet MS" w:cs="Times New Roman"/>
          <w:bCs/>
          <w:i/>
          <w:iCs/>
        </w:rPr>
        <w:t>administraţiei</w:t>
      </w:r>
      <w:proofErr w:type="spellEnd"/>
      <w:r w:rsidRPr="0065796A">
        <w:rPr>
          <w:rFonts w:ascii="Trebuchet MS" w:eastAsia="Calibri" w:hAnsi="Trebuchet MS" w:cs="Times New Roman"/>
          <w:bCs/>
          <w:i/>
          <w:iCs/>
        </w:rPr>
        <w:t xml:space="preserve"> publice centrale </w:t>
      </w:r>
      <w:proofErr w:type="spellStart"/>
      <w:r w:rsidRPr="0065796A">
        <w:rPr>
          <w:rFonts w:ascii="Trebuchet MS" w:eastAsia="Calibri" w:hAnsi="Trebuchet MS" w:cs="Times New Roman"/>
          <w:bCs/>
          <w:i/>
          <w:iCs/>
        </w:rPr>
        <w:t>finanţată</w:t>
      </w:r>
      <w:proofErr w:type="spellEnd"/>
      <w:r w:rsidRPr="0065796A">
        <w:rPr>
          <w:rFonts w:ascii="Trebuchet MS" w:eastAsia="Calibri" w:hAnsi="Trebuchet MS" w:cs="Times New Roman"/>
          <w:bCs/>
          <w:i/>
          <w:iCs/>
        </w:rPr>
        <w:t xml:space="preserve"> integral de la bugetul de stat/bugetul asigurărilor sociale</w:t>
      </w:r>
      <w:r w:rsidRPr="0065796A">
        <w:rPr>
          <w:rFonts w:ascii="Trebuchet MS" w:eastAsia="Calibri" w:hAnsi="Trebuchet MS" w:cs="Times New Roman"/>
          <w:bCs/>
        </w:rPr>
        <w:t>, valoarea finanțării nerambursabile este egală cu finanțarea din Fondul European de Dezvoltare Regională și va fi calculată automat de către aplicația MySMIS2021.</w:t>
      </w:r>
    </w:p>
    <w:p w14:paraId="63333202" w14:textId="77777777" w:rsidR="00B47E0C" w:rsidRPr="0065796A" w:rsidRDefault="00B47E0C" w:rsidP="00B47E0C">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rPr>
        <w:t xml:space="preserve">autoritate a </w:t>
      </w:r>
      <w:proofErr w:type="spellStart"/>
      <w:r w:rsidRPr="0065796A">
        <w:rPr>
          <w:rFonts w:ascii="Trebuchet MS" w:eastAsia="Calibri" w:hAnsi="Trebuchet MS" w:cs="Times New Roman"/>
          <w:bCs/>
          <w:i/>
        </w:rPr>
        <w:t>administraţiei</w:t>
      </w:r>
      <w:proofErr w:type="spellEnd"/>
      <w:r w:rsidRPr="0065796A">
        <w:rPr>
          <w:rFonts w:ascii="Trebuchet MS" w:eastAsia="Calibri" w:hAnsi="Trebuchet MS" w:cs="Times New Roman"/>
          <w:bCs/>
          <w:i/>
        </w:rPr>
        <w:t xml:space="preserve"> publice centrale finanțată integral din venituri proprii sau finanțată </w:t>
      </w:r>
      <w:proofErr w:type="spellStart"/>
      <w:r w:rsidRPr="0065796A">
        <w:rPr>
          <w:rFonts w:ascii="Trebuchet MS" w:eastAsia="Calibri" w:hAnsi="Trebuchet MS" w:cs="Times New Roman"/>
          <w:bCs/>
          <w:i/>
        </w:rPr>
        <w:t>parţial</w:t>
      </w:r>
      <w:proofErr w:type="spellEnd"/>
      <w:r w:rsidRPr="0065796A">
        <w:rPr>
          <w:rFonts w:ascii="Trebuchet MS" w:eastAsia="Calibri" w:hAnsi="Trebuchet MS" w:cs="Times New Roman"/>
          <w:bCs/>
          <w:i/>
        </w:rPr>
        <w:t xml:space="preserve"> din venituri proprii </w:t>
      </w:r>
      <w:proofErr w:type="spellStart"/>
      <w:r w:rsidRPr="0065796A">
        <w:rPr>
          <w:rFonts w:ascii="Trebuchet MS" w:eastAsia="Calibri" w:hAnsi="Trebuchet MS" w:cs="Times New Roman"/>
          <w:bCs/>
          <w:i/>
        </w:rPr>
        <w:t>şi</w:t>
      </w:r>
      <w:proofErr w:type="spellEnd"/>
      <w:r w:rsidRPr="0065796A">
        <w:rPr>
          <w:rFonts w:ascii="Trebuchet MS" w:eastAsia="Calibri" w:hAnsi="Trebuchet MS" w:cs="Times New Roman"/>
          <w:bCs/>
          <w:i/>
        </w:rPr>
        <w:t xml:space="preserve"> bugetul de stat/bugetul asigurărilor sociale/bugetele fondurilor speciale,</w:t>
      </w:r>
      <w:r w:rsidRPr="0065796A">
        <w:rPr>
          <w:rFonts w:ascii="Trebuchet MS" w:eastAsia="Calibri" w:hAnsi="Trebuchet MS" w:cs="Times New Roman"/>
          <w:bCs/>
        </w:rPr>
        <w:t xml:space="preserve"> valoarea finanțării nerambursabile este maximum 100% din valoarea eligibilă a proiectului și va fi calculată și completată în aplicația MySMIS2021 de către solicitant.</w:t>
      </w:r>
    </w:p>
    <w:p w14:paraId="4C295C60" w14:textId="77777777" w:rsidR="005B1822" w:rsidRDefault="005B1822" w:rsidP="00D84C69">
      <w:pPr>
        <w:spacing w:before="120" w:after="120"/>
        <w:rPr>
          <w:rFonts w:ascii="Trebuchet MS" w:hAnsi="Trebuchet MS"/>
          <w:i/>
        </w:rPr>
      </w:pPr>
    </w:p>
    <w:p w14:paraId="76AB198C" w14:textId="270A80D6" w:rsidR="005B1822" w:rsidRPr="00B123EB" w:rsidRDefault="005B1822" w:rsidP="00D84C69">
      <w:pPr>
        <w:spacing w:before="120" w:after="120"/>
        <w:rPr>
          <w:rFonts w:ascii="Trebuchet MS" w:hAnsi="Trebuchet MS"/>
          <w:i/>
          <w:color w:val="0070C0"/>
        </w:rPr>
      </w:pPr>
      <w:r w:rsidRPr="00B123EB">
        <w:rPr>
          <w:rFonts w:ascii="Trebuchet MS" w:hAnsi="Trebuchet MS"/>
          <w:i/>
          <w:color w:val="0070C0"/>
        </w:rPr>
        <w:t>5.6. Durata proiectului</w:t>
      </w:r>
    </w:p>
    <w:p w14:paraId="423AAC32" w14:textId="77777777" w:rsidR="00185299" w:rsidRPr="009E4CAB" w:rsidRDefault="00185299" w:rsidP="00185299">
      <w:pPr>
        <w:spacing w:before="120" w:after="120"/>
        <w:jc w:val="both"/>
        <w:rPr>
          <w:rFonts w:ascii="Trebuchet MS" w:hAnsi="Trebuchet MS"/>
          <w:iCs/>
        </w:rPr>
      </w:pPr>
      <w:r w:rsidRPr="001639AF">
        <w:rPr>
          <w:rFonts w:ascii="Trebuchet MS" w:hAnsi="Trebuchet MS"/>
          <w:iCs/>
        </w:rPr>
        <w:t>Perioada de implementare a proiectelor va fi de la momentul încetării sprijinului din POAT 2014-2020 sau, pentru structurile care nou introduse în sistemul de coordonare, gestionare și control al fondurilor, de la momentul îndeplinirii criteriilor menționate în art.17 din Legea 153/2016 și până la 31.12.2027 cu posibilitate de prelungire în cazul identificării de resurse în acest scop.</w:t>
      </w:r>
    </w:p>
    <w:p w14:paraId="0126A2A8" w14:textId="77777777" w:rsidR="00185299" w:rsidRDefault="00185299" w:rsidP="00D84C69">
      <w:pPr>
        <w:spacing w:before="120" w:after="120"/>
        <w:rPr>
          <w:rFonts w:ascii="Trebuchet MS" w:hAnsi="Trebuchet MS"/>
          <w:i/>
        </w:rPr>
      </w:pPr>
    </w:p>
    <w:p w14:paraId="58FD5B9F" w14:textId="1FC85C11" w:rsidR="005B1822" w:rsidRPr="00B123EB" w:rsidRDefault="005B1822" w:rsidP="00D84C69">
      <w:pPr>
        <w:spacing w:before="120" w:after="120"/>
        <w:rPr>
          <w:rFonts w:ascii="Trebuchet MS" w:hAnsi="Trebuchet MS"/>
          <w:i/>
          <w:color w:val="0070C0"/>
        </w:rPr>
      </w:pPr>
      <w:r w:rsidRPr="00B123EB">
        <w:rPr>
          <w:rFonts w:ascii="Trebuchet MS" w:hAnsi="Trebuchet MS"/>
          <w:i/>
          <w:color w:val="0070C0"/>
        </w:rPr>
        <w:t>5.7. Alte cerințe de eligibilitate a proiectului</w:t>
      </w:r>
      <w:r w:rsidR="001D7653" w:rsidRPr="00B123EB">
        <w:rPr>
          <w:rFonts w:ascii="Trebuchet MS" w:hAnsi="Trebuchet MS"/>
          <w:i/>
          <w:color w:val="0070C0"/>
        </w:rPr>
        <w:t xml:space="preserve"> N/A</w:t>
      </w:r>
    </w:p>
    <w:p w14:paraId="787D0251" w14:textId="77777777" w:rsidR="005B1822" w:rsidRPr="0065796A" w:rsidRDefault="005B1822" w:rsidP="00D84C69">
      <w:pPr>
        <w:spacing w:before="120" w:after="120"/>
        <w:rPr>
          <w:rFonts w:ascii="Trebuchet MS" w:hAnsi="Trebuchet MS"/>
          <w:i/>
        </w:rPr>
      </w:pPr>
    </w:p>
    <w:p w14:paraId="44DA1481" w14:textId="05ABA4AF" w:rsidR="00E87D6E" w:rsidRPr="001639AF" w:rsidRDefault="00C3147B" w:rsidP="001639AF">
      <w:pPr>
        <w:spacing w:before="120" w:after="120"/>
        <w:rPr>
          <w:rFonts w:ascii="Trebuchet MS" w:hAnsi="Trebuchet MS"/>
          <w:b/>
          <w:bCs/>
          <w:i/>
          <w:color w:val="4472C4" w:themeColor="accent5"/>
        </w:rPr>
      </w:pPr>
      <w:r>
        <w:rPr>
          <w:rFonts w:ascii="Trebuchet MS" w:hAnsi="Trebuchet MS"/>
          <w:b/>
          <w:bCs/>
          <w:i/>
          <w:color w:val="4472C4" w:themeColor="accent5"/>
        </w:rPr>
        <w:t xml:space="preserve">6. </w:t>
      </w:r>
      <w:r w:rsidR="002D0DE2" w:rsidRPr="001639AF">
        <w:rPr>
          <w:rFonts w:ascii="Trebuchet MS" w:hAnsi="Trebuchet MS"/>
          <w:b/>
          <w:bCs/>
          <w:i/>
          <w:color w:val="4472C4" w:themeColor="accent5"/>
        </w:rPr>
        <w:t xml:space="preserve">INDICATORI DE ETAPĂ </w:t>
      </w:r>
    </w:p>
    <w:p w14:paraId="2C27603F" w14:textId="2C46DEBA" w:rsidR="00E87D6E" w:rsidRPr="00C07237" w:rsidRDefault="00E87D6E" w:rsidP="00106935">
      <w:pPr>
        <w:spacing w:before="120" w:after="120"/>
        <w:jc w:val="both"/>
        <w:rPr>
          <w:rFonts w:ascii="Trebuchet MS" w:hAnsi="Trebuchet MS"/>
        </w:rPr>
      </w:pPr>
      <w:r w:rsidRPr="00C07237">
        <w:rPr>
          <w:rFonts w:ascii="Trebuchet MS" w:hAnsi="Trebuchet MS"/>
        </w:rP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finanțare/decizia de finanțare, după caz.</w:t>
      </w:r>
      <w:r w:rsidR="00106935" w:rsidRPr="00C07237">
        <w:rPr>
          <w:rFonts w:ascii="Trebuchet MS" w:hAnsi="Trebuchet MS"/>
        </w:rPr>
        <w:t xml:space="preserve"> Prin excepție, dacă data de începere a implementării proiectului este anterioară datei de semnare a contractului de finanțare/emiterii deciziei de finanțare, după caz, primul indicator de etapă este raportat la data semnării contractului</w:t>
      </w:r>
      <w:r w:rsidR="002359EE" w:rsidRPr="00C07237">
        <w:rPr>
          <w:rFonts w:ascii="Trebuchet MS" w:hAnsi="Trebuchet MS"/>
        </w:rPr>
        <w:t>/deciziei</w:t>
      </w:r>
      <w:r w:rsidR="00106935" w:rsidRPr="00C07237">
        <w:rPr>
          <w:rFonts w:ascii="Trebuchet MS" w:hAnsi="Trebuchet MS"/>
        </w:rPr>
        <w:t xml:space="preserve"> de finanț</w:t>
      </w:r>
      <w:r w:rsidR="002359EE" w:rsidRPr="00C07237">
        <w:rPr>
          <w:rFonts w:ascii="Trebuchet MS" w:hAnsi="Trebuchet MS"/>
        </w:rPr>
        <w:t>are</w:t>
      </w:r>
      <w:r w:rsidR="00106935" w:rsidRPr="00C07237">
        <w:rPr>
          <w:rFonts w:ascii="Trebuchet MS" w:hAnsi="Trebuchet MS"/>
        </w:rPr>
        <w:t>.</w:t>
      </w:r>
    </w:p>
    <w:p w14:paraId="026E1B0A" w14:textId="7A106F34" w:rsidR="00216EF0" w:rsidRPr="00C07237" w:rsidRDefault="00216EF0" w:rsidP="00216EF0">
      <w:pPr>
        <w:spacing w:before="120" w:after="120"/>
        <w:jc w:val="both"/>
        <w:rPr>
          <w:rFonts w:ascii="Trebuchet MS" w:hAnsi="Trebuchet MS"/>
        </w:rPr>
      </w:pPr>
      <w:r w:rsidRPr="00C07237">
        <w:rPr>
          <w:rFonts w:ascii="Trebuchet MS" w:hAnsi="Trebuchet MS"/>
        </w:rPr>
        <w:t xml:space="preserve">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w:t>
      </w:r>
      <w:r w:rsidRPr="00C07237">
        <w:rPr>
          <w:rFonts w:ascii="Trebuchet MS" w:hAnsi="Trebuchet MS"/>
        </w:rPr>
        <w:lastRenderedPageBreak/>
        <w:t>permanentă a evoluției progresului implementării proiectului și posibile abateri de la graficul de implementare sau de natură să afecteze atingerea indicatorilor de realizare și de rezultat.</w:t>
      </w:r>
    </w:p>
    <w:p w14:paraId="35DB4E07" w14:textId="26395E74" w:rsidR="00216EF0" w:rsidRPr="00C07237" w:rsidRDefault="00216EF0" w:rsidP="00216EF0">
      <w:pPr>
        <w:spacing w:before="120" w:after="120"/>
        <w:jc w:val="both"/>
        <w:rPr>
          <w:rFonts w:ascii="Trebuchet MS" w:hAnsi="Trebuchet MS"/>
        </w:rPr>
      </w:pPr>
      <w:r w:rsidRPr="00C07237">
        <w:rPr>
          <w:rFonts w:ascii="Trebuchet MS" w:hAnsi="Trebuchet MS"/>
        </w:rPr>
        <w:t>De asemenea, Autoritatea de management are obligația de a monitoriza îndeplinirea indicatorilor de etapă și sprijină beneficiarul pentru a identifica soluții adecvate pentru îndeplinirea indicatorilor de etapă și pentru buna implementare a proiectelor care fac obiectul contractului/deciziei de finanțare.</w:t>
      </w:r>
    </w:p>
    <w:p w14:paraId="01E95805" w14:textId="352C5B2B" w:rsidR="00B03A0D" w:rsidRPr="00DF6113" w:rsidRDefault="00B03A0D" w:rsidP="00216EF0">
      <w:pPr>
        <w:spacing w:before="120" w:after="120"/>
        <w:jc w:val="both"/>
        <w:rPr>
          <w:rFonts w:ascii="Trebuchet MS" w:hAnsi="Trebuchet MS"/>
        </w:rPr>
      </w:pPr>
      <w:r w:rsidRPr="00C07237">
        <w:rPr>
          <w:rFonts w:ascii="Trebuchet MS" w:hAnsi="Trebuchet MS"/>
        </w:rPr>
        <w:t xml:space="preserve">Indicatorii de etapă fac obiectul monitorizării de către autoritatea de management și, în situația nerealizării acestora, autoritatea de management adoptă și implementează, în funcție de riscurile identificate, acțiuni și măsuri de monitorizare consolidată. Contractul de finanțare/decizia de finanțare, după caz, include prevederi cu caracter obligatoriu privind </w:t>
      </w:r>
      <w:r w:rsidRPr="00DF6113">
        <w:rPr>
          <w:rFonts w:ascii="Trebuchet MS" w:hAnsi="Trebuchet MS"/>
        </w:rPr>
        <w:t>acțiunile și măsurile consolidate de monitorizare și condițiile de aplicare a acestora.</w:t>
      </w:r>
    </w:p>
    <w:p w14:paraId="0F5DA4B7" w14:textId="73AA0B50" w:rsidR="003C4884" w:rsidRPr="00DF6113" w:rsidRDefault="003C4884" w:rsidP="00216EF0">
      <w:pPr>
        <w:spacing w:before="120" w:after="120"/>
        <w:jc w:val="both"/>
        <w:rPr>
          <w:rFonts w:ascii="Trebuchet MS" w:hAnsi="Trebuchet MS"/>
        </w:rPr>
      </w:pPr>
      <w:r w:rsidRPr="00DF6113">
        <w:rPr>
          <w:rFonts w:ascii="Trebuchet MS" w:hAnsi="Trebuchet MS"/>
        </w:rPr>
        <w:t>În ceea ce privește indicatorii de etapă care se vor aplica proiectelor depuse în baza prezentului ghid, aceștia au în vedere respectarea gradului de realizare a țintelor financiare asumate în Memorandumul privind estimările cu privire la contribuția UE din fondurile europene aferente perioadelor de programare financiară 2014-2020 și 2021- 2027 a fondurilor europene gestionate, aprobat in Guvern.</w:t>
      </w:r>
    </w:p>
    <w:p w14:paraId="2A703A9A" w14:textId="210260B5" w:rsidR="002D0DE2" w:rsidRPr="00DF6113" w:rsidRDefault="006D5F66" w:rsidP="00E87D6E">
      <w:pPr>
        <w:spacing w:before="120" w:after="120"/>
        <w:jc w:val="both"/>
        <w:rPr>
          <w:rFonts w:ascii="Trebuchet MS" w:hAnsi="Trebuchet MS"/>
          <w:b/>
          <w:bCs/>
          <w:i/>
        </w:rPr>
      </w:pPr>
      <w:r w:rsidRPr="00DF6113">
        <w:rPr>
          <w:rFonts w:ascii="Trebuchet MS" w:hAnsi="Trebuchet MS"/>
          <w:b/>
          <w:bCs/>
          <w:i/>
        </w:rPr>
        <w:t xml:space="preserve">În procesul de monitorizare a indicatorilor de etapă vor fi avute în vedere prevederile OUG 23/2023. </w:t>
      </w:r>
    </w:p>
    <w:p w14:paraId="4403BB3A" w14:textId="77777777" w:rsidR="00327CE4" w:rsidRPr="00DF6113" w:rsidRDefault="00327CE4" w:rsidP="00327CE4">
      <w:pPr>
        <w:pStyle w:val="ListParagraph"/>
        <w:spacing w:before="120" w:after="120"/>
        <w:ind w:left="1065"/>
        <w:rPr>
          <w:rFonts w:ascii="Trebuchet MS" w:hAnsi="Trebuchet MS"/>
          <w:b/>
          <w:bCs/>
          <w:i/>
        </w:rPr>
      </w:pPr>
    </w:p>
    <w:p w14:paraId="0884C0B5" w14:textId="34D9A8A6" w:rsidR="00566CCA" w:rsidRPr="00DF6113" w:rsidRDefault="000D4B2D" w:rsidP="001639AF">
      <w:pPr>
        <w:spacing w:before="120" w:after="120"/>
        <w:rPr>
          <w:rFonts w:ascii="Trebuchet MS" w:hAnsi="Trebuchet MS"/>
          <w:b/>
          <w:bCs/>
          <w:i/>
          <w:color w:val="4472C4" w:themeColor="accent5"/>
        </w:rPr>
      </w:pPr>
      <w:r w:rsidRPr="00DF6113">
        <w:rPr>
          <w:rFonts w:ascii="Trebuchet MS" w:hAnsi="Trebuchet MS"/>
          <w:b/>
          <w:bCs/>
          <w:i/>
          <w:color w:val="4472C4" w:themeColor="accent5"/>
        </w:rPr>
        <w:t xml:space="preserve">7. </w:t>
      </w:r>
      <w:r w:rsidR="00566CCA" w:rsidRPr="00DF6113">
        <w:rPr>
          <w:rFonts w:ascii="Trebuchet MS" w:hAnsi="Trebuchet MS"/>
          <w:b/>
          <w:bCs/>
          <w:i/>
          <w:color w:val="4472C4" w:themeColor="accent5"/>
        </w:rPr>
        <w:t xml:space="preserve">COMPLETAREA </w:t>
      </w:r>
      <w:r w:rsidRPr="00DF6113">
        <w:rPr>
          <w:rFonts w:ascii="Trebuchet MS" w:hAnsi="Trebuchet MS"/>
          <w:b/>
          <w:bCs/>
          <w:i/>
          <w:color w:val="4472C4" w:themeColor="accent5"/>
        </w:rPr>
        <w:t xml:space="preserve">ȘI DEPUNEREA </w:t>
      </w:r>
      <w:r w:rsidR="00566CCA" w:rsidRPr="00DF6113">
        <w:rPr>
          <w:rFonts w:ascii="Trebuchet MS" w:hAnsi="Trebuchet MS"/>
          <w:b/>
          <w:bCs/>
          <w:i/>
          <w:color w:val="4472C4" w:themeColor="accent5"/>
        </w:rPr>
        <w:t xml:space="preserve">CERERILOR DE FINANȚARE </w:t>
      </w:r>
      <w:r w:rsidR="00566CCA" w:rsidRPr="00DF6113">
        <w:rPr>
          <w:rFonts w:ascii="Trebuchet MS" w:hAnsi="Trebuchet MS"/>
          <w:b/>
          <w:bCs/>
          <w:i/>
          <w:color w:val="4472C4" w:themeColor="accent5"/>
        </w:rPr>
        <w:tab/>
      </w:r>
    </w:p>
    <w:p w14:paraId="1F5F56EF" w14:textId="7C5A70F9" w:rsidR="00EF02E7" w:rsidRPr="00DF6113" w:rsidRDefault="007B0D2E" w:rsidP="007B0D2E">
      <w:pPr>
        <w:spacing w:before="120" w:after="120"/>
        <w:rPr>
          <w:rFonts w:ascii="Trebuchet MS" w:hAnsi="Trebuchet MS"/>
          <w:i/>
          <w:color w:val="4472C4" w:themeColor="accent5"/>
        </w:rPr>
      </w:pPr>
      <w:r w:rsidRPr="00DF6113">
        <w:rPr>
          <w:rFonts w:ascii="Trebuchet MS" w:hAnsi="Trebuchet MS"/>
          <w:i/>
          <w:color w:val="4472C4" w:themeColor="accent5"/>
        </w:rPr>
        <w:t xml:space="preserve">7.1. </w:t>
      </w:r>
      <w:r w:rsidR="00566CCA" w:rsidRPr="00DF6113">
        <w:rPr>
          <w:rFonts w:ascii="Trebuchet MS" w:hAnsi="Trebuchet MS"/>
          <w:i/>
          <w:color w:val="4472C4" w:themeColor="accent5"/>
        </w:rPr>
        <w:t>Completarea formularului cererii</w:t>
      </w:r>
    </w:p>
    <w:p w14:paraId="04B66A87" w14:textId="49C4AF08" w:rsidR="00EF02E7" w:rsidRPr="00DF6113" w:rsidRDefault="00EF02E7" w:rsidP="00EF02E7">
      <w:pPr>
        <w:spacing w:before="120" w:after="120" w:line="240" w:lineRule="auto"/>
        <w:jc w:val="both"/>
        <w:rPr>
          <w:rFonts w:ascii="Trebuchet MS" w:eastAsia="Calibri" w:hAnsi="Trebuchet MS" w:cs="Times New Roman"/>
        </w:rPr>
      </w:pPr>
      <w:r w:rsidRPr="00DF6113">
        <w:rPr>
          <w:rFonts w:ascii="Trebuchet MS" w:eastAsia="Calibri" w:hAnsi="Trebuchet MS" w:cs="Times New Roman"/>
          <w:lang w:eastAsia="fr-FR"/>
        </w:rPr>
        <w:t>Se vor urma indicațiile de completare disponibile în portalul MySMIS20</w:t>
      </w:r>
      <w:r w:rsidR="009D25DB" w:rsidRPr="00DF6113">
        <w:rPr>
          <w:rFonts w:ascii="Trebuchet MS" w:eastAsia="Calibri" w:hAnsi="Trebuchet MS" w:cs="Times New Roman"/>
          <w:lang w:eastAsia="fr-FR"/>
        </w:rPr>
        <w:t>2</w:t>
      </w:r>
      <w:r w:rsidRPr="00DF6113">
        <w:rPr>
          <w:rFonts w:ascii="Trebuchet MS" w:eastAsia="Calibri" w:hAnsi="Trebuchet MS" w:cs="Times New Roman"/>
          <w:lang w:eastAsia="fr-FR"/>
        </w:rPr>
        <w:t xml:space="preserve">1, pentru fiecare funcție/secțiune din cerere. Funcțiile </w:t>
      </w:r>
      <w:r w:rsidRPr="00DF6113">
        <w:rPr>
          <w:rFonts w:ascii="Trebuchet MS" w:eastAsia="Calibri" w:hAnsi="Trebuchet MS" w:cs="Times New Roman"/>
        </w:rPr>
        <w:t>din cererea de finanțare și indicațiile de completare pe care le veți găsi în aplicația MySMIS20</w:t>
      </w:r>
      <w:r w:rsidR="009D25DB" w:rsidRPr="00DF6113">
        <w:rPr>
          <w:rFonts w:ascii="Trebuchet MS" w:eastAsia="Calibri" w:hAnsi="Trebuchet MS" w:cs="Times New Roman"/>
        </w:rPr>
        <w:t>2</w:t>
      </w:r>
      <w:r w:rsidRPr="00DF6113">
        <w:rPr>
          <w:rFonts w:ascii="Trebuchet MS" w:eastAsia="Calibri" w:hAnsi="Trebuchet MS" w:cs="Times New Roman"/>
        </w:rPr>
        <w:t>1, sunt cuprinse în Anexa</w:t>
      </w:r>
      <w:r w:rsidR="00D8610D" w:rsidRPr="00DF6113">
        <w:rPr>
          <w:rFonts w:ascii="Trebuchet MS" w:eastAsia="Calibri" w:hAnsi="Trebuchet MS" w:cs="Times New Roman"/>
        </w:rPr>
        <w:t xml:space="preserve"> nr.</w:t>
      </w:r>
      <w:r w:rsidRPr="00DF6113">
        <w:rPr>
          <w:rFonts w:ascii="Trebuchet MS" w:eastAsia="Calibri" w:hAnsi="Trebuchet MS" w:cs="Times New Roman"/>
        </w:rPr>
        <w:t xml:space="preserve"> 1 la prezentul ghid pentru orientare și pentru a obține informațiile necesare completării unei cereri de finanțare înainte de accesarea MySMIS20</w:t>
      </w:r>
      <w:r w:rsidR="009D25DB" w:rsidRPr="00DF6113">
        <w:rPr>
          <w:rFonts w:ascii="Trebuchet MS" w:eastAsia="Calibri" w:hAnsi="Trebuchet MS" w:cs="Times New Roman"/>
        </w:rPr>
        <w:t>2</w:t>
      </w:r>
      <w:r w:rsidRPr="00DF6113">
        <w:rPr>
          <w:rFonts w:ascii="Trebuchet MS" w:eastAsia="Calibri" w:hAnsi="Trebuchet MS" w:cs="Times New Roman"/>
        </w:rPr>
        <w:t xml:space="preserve">1. </w:t>
      </w:r>
    </w:p>
    <w:p w14:paraId="3C6ED7E7" w14:textId="7B791F3A" w:rsidR="008D2327" w:rsidRPr="00DF6113" w:rsidRDefault="008D2327" w:rsidP="00EF02E7">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Cererea de finanțare se va depune prin intermediul aplicației informatice MySMIS2021, semnată electronic de către reprezentantul legal sau de către împuternicit.  </w:t>
      </w:r>
    </w:p>
    <w:p w14:paraId="3ED613E7" w14:textId="77777777" w:rsidR="002B124A" w:rsidRPr="00DF6113" w:rsidRDefault="002B124A" w:rsidP="002B124A">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Formularul cererii de finanțare este compus dintr-un număr de secțiuni care trebuie completate în aplicația informatică MySMIS2014, conform indicațiilor de completare detaliate și prezentate în Anexa 1 la prezentul Ghid.</w:t>
      </w:r>
    </w:p>
    <w:p w14:paraId="35C65983" w14:textId="77777777" w:rsidR="002B124A" w:rsidRPr="00DF6113" w:rsidRDefault="002B124A" w:rsidP="002B124A">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Completarea cererii de </w:t>
      </w:r>
      <w:proofErr w:type="spellStart"/>
      <w:r w:rsidRPr="00DF6113">
        <w:rPr>
          <w:rFonts w:ascii="Trebuchet MS" w:eastAsia="Calibri" w:hAnsi="Trebuchet MS" w:cs="Times New Roman"/>
          <w:lang w:eastAsia="fr-FR"/>
        </w:rPr>
        <w:t>finanţare</w:t>
      </w:r>
      <w:proofErr w:type="spellEnd"/>
      <w:r w:rsidRPr="00DF6113">
        <w:rPr>
          <w:rFonts w:ascii="Trebuchet MS" w:eastAsia="Calibri" w:hAnsi="Trebuchet MS" w:cs="Times New Roman"/>
          <w:lang w:eastAsia="fr-FR"/>
        </w:rPr>
        <w:t xml:space="preserve"> în mod clar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coerent va facilita procesul de evaluare. În acest scop, vă rugăm să </w:t>
      </w:r>
      <w:proofErr w:type="spellStart"/>
      <w:r w:rsidRPr="00DF6113">
        <w:rPr>
          <w:rFonts w:ascii="Trebuchet MS" w:eastAsia="Calibri" w:hAnsi="Trebuchet MS" w:cs="Times New Roman"/>
          <w:lang w:eastAsia="fr-FR"/>
        </w:rPr>
        <w:t>furnizaţi</w:t>
      </w:r>
      <w:proofErr w:type="spellEnd"/>
      <w:r w:rsidRPr="00DF6113">
        <w:rPr>
          <w:rFonts w:ascii="Trebuchet MS" w:eastAsia="Calibri" w:hAnsi="Trebuchet MS" w:cs="Times New Roman"/>
          <w:lang w:eastAsia="fr-FR"/>
        </w:rPr>
        <w:t xml:space="preserve"> </w:t>
      </w:r>
      <w:proofErr w:type="spellStart"/>
      <w:r w:rsidRPr="00DF6113">
        <w:rPr>
          <w:rFonts w:ascii="Trebuchet MS" w:eastAsia="Calibri" w:hAnsi="Trebuchet MS" w:cs="Times New Roman"/>
          <w:lang w:eastAsia="fr-FR"/>
        </w:rPr>
        <w:t>informaţiile</w:t>
      </w:r>
      <w:proofErr w:type="spellEnd"/>
      <w:r w:rsidRPr="00DF6113">
        <w:rPr>
          <w:rFonts w:ascii="Trebuchet MS" w:eastAsia="Calibri" w:hAnsi="Trebuchet MS" w:cs="Times New Roman"/>
          <w:lang w:eastAsia="fr-FR"/>
        </w:rPr>
        <w:t xml:space="preserve"> într-o manieră concisă, dar completă, să </w:t>
      </w:r>
      <w:proofErr w:type="spellStart"/>
      <w:r w:rsidRPr="00DF6113">
        <w:rPr>
          <w:rFonts w:ascii="Trebuchet MS" w:eastAsia="Calibri" w:hAnsi="Trebuchet MS" w:cs="Times New Roman"/>
          <w:lang w:eastAsia="fr-FR"/>
        </w:rPr>
        <w:t>prezentaţi</w:t>
      </w:r>
      <w:proofErr w:type="spellEnd"/>
      <w:r w:rsidRPr="00DF6113">
        <w:rPr>
          <w:rFonts w:ascii="Trebuchet MS" w:eastAsia="Calibri" w:hAnsi="Trebuchet MS" w:cs="Times New Roman"/>
          <w:lang w:eastAsia="fr-FR"/>
        </w:rPr>
        <w:t xml:space="preserve"> date relevante pentru </w:t>
      </w:r>
      <w:proofErr w:type="spellStart"/>
      <w:r w:rsidRPr="00DF6113">
        <w:rPr>
          <w:rFonts w:ascii="Trebuchet MS" w:eastAsia="Calibri" w:hAnsi="Trebuchet MS" w:cs="Times New Roman"/>
          <w:lang w:eastAsia="fr-FR"/>
        </w:rPr>
        <w:t>înţelegerea</w:t>
      </w:r>
      <w:proofErr w:type="spellEnd"/>
      <w:r w:rsidRPr="00DF6113">
        <w:rPr>
          <w:rFonts w:ascii="Trebuchet MS" w:eastAsia="Calibri" w:hAnsi="Trebuchet MS" w:cs="Times New Roman"/>
          <w:lang w:eastAsia="fr-FR"/>
        </w:rPr>
        <w:t xml:space="preserve"> proiectului, să </w:t>
      </w:r>
      <w:proofErr w:type="spellStart"/>
      <w:r w:rsidRPr="00DF6113">
        <w:rPr>
          <w:rFonts w:ascii="Trebuchet MS" w:eastAsia="Calibri" w:hAnsi="Trebuchet MS" w:cs="Times New Roman"/>
          <w:lang w:eastAsia="fr-FR"/>
        </w:rPr>
        <w:t>prezentaţi</w:t>
      </w:r>
      <w:proofErr w:type="spellEnd"/>
      <w:r w:rsidRPr="00DF6113">
        <w:rPr>
          <w:rFonts w:ascii="Trebuchet MS" w:eastAsia="Calibri" w:hAnsi="Trebuchet MS" w:cs="Times New Roman"/>
          <w:lang w:eastAsia="fr-FR"/>
        </w:rPr>
        <w:t xml:space="preserve"> </w:t>
      </w:r>
      <w:proofErr w:type="spellStart"/>
      <w:r w:rsidRPr="00DF6113">
        <w:rPr>
          <w:rFonts w:ascii="Trebuchet MS" w:eastAsia="Calibri" w:hAnsi="Trebuchet MS" w:cs="Times New Roman"/>
          <w:lang w:eastAsia="fr-FR"/>
        </w:rPr>
        <w:t>acţiunile</w:t>
      </w:r>
      <w:proofErr w:type="spellEnd"/>
      <w:r w:rsidRPr="00DF6113">
        <w:rPr>
          <w:rFonts w:ascii="Trebuchet MS" w:eastAsia="Calibri" w:hAnsi="Trebuchet MS" w:cs="Times New Roman"/>
          <w:lang w:eastAsia="fr-FR"/>
        </w:rPr>
        <w:t xml:space="preserve"> concrete propuse în proiect, indicând clar legătura cu obiectivele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scopul proiectului, să </w:t>
      </w:r>
      <w:proofErr w:type="spellStart"/>
      <w:r w:rsidRPr="00DF6113">
        <w:rPr>
          <w:rFonts w:ascii="Trebuchet MS" w:eastAsia="Calibri" w:hAnsi="Trebuchet MS" w:cs="Times New Roman"/>
          <w:lang w:eastAsia="fr-FR"/>
        </w:rPr>
        <w:t>cuantificaţi</w:t>
      </w:r>
      <w:proofErr w:type="spellEnd"/>
      <w:r w:rsidRPr="00DF6113">
        <w:rPr>
          <w:rFonts w:ascii="Trebuchet MS" w:eastAsia="Calibri" w:hAnsi="Trebuchet MS" w:cs="Times New Roman"/>
          <w:lang w:eastAsia="fr-FR"/>
        </w:rPr>
        <w:t xml:space="preserve"> pe cât posibil rezultatele, beneficiile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costurile proiectului, să </w:t>
      </w:r>
      <w:proofErr w:type="spellStart"/>
      <w:r w:rsidRPr="00DF6113">
        <w:rPr>
          <w:rFonts w:ascii="Trebuchet MS" w:eastAsia="Calibri" w:hAnsi="Trebuchet MS" w:cs="Times New Roman"/>
          <w:lang w:eastAsia="fr-FR"/>
        </w:rPr>
        <w:t>prezentaţi</w:t>
      </w:r>
      <w:proofErr w:type="spellEnd"/>
      <w:r w:rsidRPr="00DF6113">
        <w:rPr>
          <w:rFonts w:ascii="Trebuchet MS" w:eastAsia="Calibri" w:hAnsi="Trebuchet MS" w:cs="Times New Roman"/>
          <w:lang w:eastAsia="fr-FR"/>
        </w:rPr>
        <w:t xml:space="preserve"> un calendar realist de implementare și o estimare a costurilor cât mai aproape de realitatea pieței.</w:t>
      </w:r>
    </w:p>
    <w:p w14:paraId="4594FF92" w14:textId="5F864EDE" w:rsidR="00AF7032" w:rsidRPr="0065796A" w:rsidRDefault="00AF7032" w:rsidP="00AF7032">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Modelul standard al cererii de </w:t>
      </w:r>
      <w:proofErr w:type="spellStart"/>
      <w:r w:rsidRPr="00DF6113">
        <w:rPr>
          <w:rFonts w:ascii="Trebuchet MS" w:eastAsia="Calibri" w:hAnsi="Trebuchet MS" w:cs="Times New Roman"/>
          <w:lang w:eastAsia="fr-FR"/>
        </w:rPr>
        <w:t>finanţare</w:t>
      </w:r>
      <w:proofErr w:type="spellEnd"/>
      <w:r w:rsidRPr="00DF6113">
        <w:rPr>
          <w:rFonts w:ascii="Trebuchet MS" w:eastAsia="Calibri" w:hAnsi="Trebuchet MS" w:cs="Times New Roman"/>
          <w:lang w:eastAsia="fr-FR"/>
        </w:rPr>
        <w:t xml:space="preserve"> care va fi completat în aplicația MySMIS2021 este disponibil, pe pagina de internet: </w:t>
      </w:r>
      <w:r w:rsidRPr="00DF6113">
        <w:rPr>
          <w:rFonts w:ascii="Trebuchet MS" w:hAnsi="Trebuchet MS"/>
        </w:rPr>
        <w:t xml:space="preserve">www.fonduri-ue.ro, în fereastra </w:t>
      </w:r>
      <w:r w:rsidRPr="00DF6113">
        <w:rPr>
          <w:rFonts w:ascii="Trebuchet MS" w:hAnsi="Trebuchet MS"/>
          <w:i/>
          <w:iCs/>
        </w:rPr>
        <w:t>Implementare program</w:t>
      </w:r>
      <w:r w:rsidRPr="00DF6113">
        <w:rPr>
          <w:rFonts w:ascii="Trebuchet MS" w:eastAsia="Calibri" w:hAnsi="Trebuchet MS" w:cs="Times New Roman"/>
          <w:lang w:eastAsia="fr-FR"/>
        </w:rPr>
        <w:t>, Secțiunea Ghidul solicitantului.</w:t>
      </w:r>
    </w:p>
    <w:p w14:paraId="001D4D10" w14:textId="01B24E2D" w:rsidR="00AF7032" w:rsidRPr="0065796A" w:rsidRDefault="00AF7032" w:rsidP="00AF7032">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completarea formularului cererii de finanțare, pentru a vă asigura de respectarea criteriilor de admisibilitate, eligibilitate și evaluare </w:t>
      </w:r>
      <w:proofErr w:type="spellStart"/>
      <w:r w:rsidRPr="0065796A">
        <w:rPr>
          <w:rFonts w:ascii="Trebuchet MS" w:eastAsia="Calibri" w:hAnsi="Trebuchet MS" w:cs="Times New Roman"/>
          <w:lang w:eastAsia="fr-FR"/>
        </w:rPr>
        <w:t>tehnico</w:t>
      </w:r>
      <w:proofErr w:type="spellEnd"/>
      <w:r w:rsidRPr="0065796A">
        <w:rPr>
          <w:rFonts w:ascii="Trebuchet MS" w:eastAsia="Calibri" w:hAnsi="Trebuchet MS" w:cs="Times New Roman"/>
          <w:lang w:eastAsia="fr-FR"/>
        </w:rPr>
        <w:t xml:space="preserve">-financiară, recomandăm consultarea inclusiv a Anexei </w:t>
      </w:r>
      <w:r w:rsidR="00D8610D">
        <w:rPr>
          <w:rFonts w:ascii="Trebuchet MS" w:eastAsia="Calibri" w:hAnsi="Trebuchet MS" w:cs="Times New Roman"/>
          <w:lang w:eastAsia="fr-FR"/>
        </w:rPr>
        <w:t xml:space="preserve">nr... </w:t>
      </w:r>
      <w:r w:rsidRPr="0065796A">
        <w:rPr>
          <w:rFonts w:ascii="Trebuchet MS" w:eastAsia="Calibri" w:hAnsi="Trebuchet MS" w:cs="Times New Roman"/>
          <w:lang w:eastAsia="fr-FR"/>
        </w:rPr>
        <w:t xml:space="preserve"> – Grila de evaluare </w:t>
      </w:r>
      <w:proofErr w:type="spellStart"/>
      <w:r w:rsidRPr="0065796A">
        <w:rPr>
          <w:rFonts w:ascii="Trebuchet MS" w:eastAsia="Calibri" w:hAnsi="Trebuchet MS" w:cs="Times New Roman"/>
          <w:lang w:eastAsia="fr-FR"/>
        </w:rPr>
        <w:t>tehnico</w:t>
      </w:r>
      <w:proofErr w:type="spellEnd"/>
      <w:r w:rsidRPr="0065796A">
        <w:rPr>
          <w:rFonts w:ascii="Trebuchet MS" w:eastAsia="Calibri" w:hAnsi="Trebuchet MS" w:cs="Times New Roman"/>
          <w:lang w:eastAsia="fr-FR"/>
        </w:rPr>
        <w:t>-financiară.</w:t>
      </w:r>
    </w:p>
    <w:p w14:paraId="67E1A6A2" w14:textId="7F8EF737" w:rsidR="00566CCA" w:rsidRPr="0065796A" w:rsidRDefault="00566CCA" w:rsidP="00EF02E7">
      <w:pPr>
        <w:spacing w:before="120" w:after="120"/>
        <w:rPr>
          <w:rFonts w:ascii="Trebuchet MS" w:hAnsi="Trebuchet MS"/>
          <w:i/>
        </w:rPr>
      </w:pPr>
    </w:p>
    <w:p w14:paraId="56C28E9C" w14:textId="27FA0C3B" w:rsidR="00566CCA" w:rsidRPr="001639AF" w:rsidRDefault="000D4B2D" w:rsidP="001639AF">
      <w:pPr>
        <w:spacing w:before="120" w:after="120"/>
        <w:rPr>
          <w:rFonts w:ascii="Trebuchet MS" w:hAnsi="Trebuchet MS"/>
          <w:i/>
          <w:color w:val="4472C4" w:themeColor="accent5"/>
        </w:rPr>
      </w:pPr>
      <w:r>
        <w:rPr>
          <w:rFonts w:ascii="Trebuchet MS" w:hAnsi="Trebuchet MS"/>
          <w:i/>
          <w:color w:val="4472C4" w:themeColor="accent5"/>
        </w:rPr>
        <w:lastRenderedPageBreak/>
        <w:t xml:space="preserve">7.2. </w:t>
      </w:r>
      <w:r w:rsidR="00566CCA" w:rsidRPr="001639AF">
        <w:rPr>
          <w:rFonts w:ascii="Trebuchet MS" w:hAnsi="Trebuchet MS"/>
          <w:i/>
          <w:color w:val="4472C4" w:themeColor="accent5"/>
        </w:rPr>
        <w:t>Limba utilizată în completarea cererii de finanțare</w:t>
      </w:r>
    </w:p>
    <w:p w14:paraId="3E9A1F2E" w14:textId="57AB6785" w:rsidR="00EF02E7" w:rsidRPr="0065796A" w:rsidRDefault="00EF02E7" w:rsidP="00774EB1">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Redactarea cererii de finanțare se va realiza în limba română.</w:t>
      </w:r>
    </w:p>
    <w:p w14:paraId="278CAFAE" w14:textId="77777777" w:rsidR="00B123EB" w:rsidRDefault="00B123EB" w:rsidP="001639AF">
      <w:pPr>
        <w:spacing w:before="120" w:after="120"/>
        <w:rPr>
          <w:rFonts w:ascii="Trebuchet MS" w:hAnsi="Trebuchet MS"/>
          <w:i/>
          <w:color w:val="4472C4" w:themeColor="accent5"/>
        </w:rPr>
      </w:pPr>
    </w:p>
    <w:p w14:paraId="00E5D6E2" w14:textId="306DC7C0" w:rsidR="00566CCA" w:rsidRPr="001639AF" w:rsidRDefault="000D4B2D" w:rsidP="001639AF">
      <w:pPr>
        <w:spacing w:before="120" w:after="120"/>
        <w:rPr>
          <w:rFonts w:ascii="Trebuchet MS" w:hAnsi="Trebuchet MS"/>
          <w:i/>
          <w:color w:val="4472C4" w:themeColor="accent5"/>
        </w:rPr>
      </w:pPr>
      <w:r>
        <w:rPr>
          <w:rFonts w:ascii="Trebuchet MS" w:hAnsi="Trebuchet MS"/>
          <w:i/>
          <w:color w:val="4472C4" w:themeColor="accent5"/>
        </w:rPr>
        <w:t xml:space="preserve">7.3. Metodologia de justificare și detaliere a bugetului cererii de finanțare  </w:t>
      </w:r>
    </w:p>
    <w:p w14:paraId="5025D7DC"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ceea ce privește bugetul proiectului, acesta trebuie să acopere toate costurile eligibile ale proiectului pentru întreaga perioadă de implementare. Sumele introduse vor fi exprimate în lei </w:t>
      </w:r>
      <w:proofErr w:type="spellStart"/>
      <w:r w:rsidRPr="0065796A">
        <w:rPr>
          <w:rFonts w:ascii="Trebuchet MS" w:eastAsia="Calibri" w:hAnsi="Trebuchet MS" w:cs="Times New Roman"/>
          <w:lang w:eastAsia="fr-FR"/>
        </w:rPr>
        <w:t>şi</w:t>
      </w:r>
      <w:proofErr w:type="spellEnd"/>
      <w:r w:rsidRPr="0065796A">
        <w:rPr>
          <w:rFonts w:ascii="Trebuchet MS" w:eastAsia="Calibri" w:hAnsi="Trebuchet MS" w:cs="Times New Roman"/>
          <w:lang w:eastAsia="fr-FR"/>
        </w:rPr>
        <w:t xml:space="preserve"> calculate, </w:t>
      </w:r>
      <w:r w:rsidRPr="0065796A">
        <w:rPr>
          <w:rFonts w:ascii="Trebuchet MS" w:eastAsia="Calibri" w:hAnsi="Trebuchet MS" w:cs="Times New Roman"/>
          <w:b/>
          <w:lang w:eastAsia="fr-FR"/>
        </w:rPr>
        <w:t>prin rotunjire aritmetică la cel mult două zecimale</w:t>
      </w:r>
      <w:r w:rsidRPr="0065796A">
        <w:rPr>
          <w:rFonts w:ascii="Trebuchet MS" w:eastAsia="Calibri" w:hAnsi="Trebuchet MS" w:cs="Times New Roman"/>
          <w:lang w:eastAsia="fr-FR"/>
        </w:rPr>
        <w:t>.</w:t>
      </w:r>
    </w:p>
    <w:p w14:paraId="56D70230" w14:textId="796B34F4" w:rsidR="00A7372E" w:rsidRPr="0065796A" w:rsidRDefault="00A7372E" w:rsidP="00A7372E">
      <w:pPr>
        <w:spacing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elaborarea bugetului proiectului, solicitanții trebuie să aibă în vedere </w:t>
      </w:r>
      <w:r w:rsidRPr="0065796A">
        <w:rPr>
          <w:rFonts w:ascii="Trebuchet MS" w:eastAsia="Calibri" w:hAnsi="Trebuchet MS" w:cs="Times New Roman"/>
          <w:b/>
          <w:lang w:eastAsia="fr-FR"/>
        </w:rPr>
        <w:t>costurile necesare, indispensabile realizării proiectului</w:t>
      </w:r>
      <w:r w:rsidRPr="0065796A">
        <w:rPr>
          <w:rFonts w:ascii="Trebuchet MS" w:eastAsia="Calibri" w:hAnsi="Trebuchet MS" w:cs="Times New Roman"/>
          <w:lang w:eastAsia="fr-FR"/>
        </w:rPr>
        <w:t xml:space="preserve">. Astfel, la calcularea valorii eligibile a unei cheltuieli, trebuie să se aibă în vedere legătura directă a acesteia cu proiectul. În acest scop, la calculul valorii eligibile se va aplica un procent atunci când personalul respectiv are și alte atribuții decât cele aferente  fondurilor FEDR, FC, FSE+ și pentru activitățile orizontale FTJ. Procentele trebuie estimate astfel încât să se asigure un buget eligibil rezonabil, având în vedere că în implementarea proiectului va fi aplicată </w:t>
      </w:r>
      <w:r w:rsidRPr="0065796A">
        <w:rPr>
          <w:rFonts w:ascii="Trebuchet MS" w:eastAsia="Calibri" w:hAnsi="Trebuchet MS" w:cs="Times New Roman"/>
          <w:i/>
          <w:lang w:eastAsia="fr-FR"/>
        </w:rPr>
        <w:t xml:space="preserve">Metodologia de calcul pentru determinarea valorii eligibile din Programul </w:t>
      </w:r>
      <w:proofErr w:type="spellStart"/>
      <w:r w:rsidRPr="0065796A">
        <w:rPr>
          <w:rFonts w:ascii="Trebuchet MS" w:eastAsia="Calibri" w:hAnsi="Trebuchet MS" w:cs="Times New Roman"/>
          <w:i/>
          <w:lang w:eastAsia="fr-FR"/>
        </w:rPr>
        <w:t>Asistenţă</w:t>
      </w:r>
      <w:proofErr w:type="spellEnd"/>
      <w:r w:rsidRPr="0065796A">
        <w:rPr>
          <w:rFonts w:ascii="Trebuchet MS" w:eastAsia="Calibri" w:hAnsi="Trebuchet MS" w:cs="Times New Roman"/>
          <w:i/>
          <w:lang w:eastAsia="fr-FR"/>
        </w:rPr>
        <w:t xml:space="preserve"> Tehnică a cheltuielilor în cazul în care personalul structurii eligibile realizează </w:t>
      </w:r>
      <w:proofErr w:type="spellStart"/>
      <w:r w:rsidRPr="0065796A">
        <w:rPr>
          <w:rFonts w:ascii="Trebuchet MS" w:eastAsia="Calibri" w:hAnsi="Trebuchet MS" w:cs="Times New Roman"/>
          <w:i/>
          <w:lang w:eastAsia="fr-FR"/>
        </w:rPr>
        <w:t>şi</w:t>
      </w:r>
      <w:proofErr w:type="spellEnd"/>
      <w:r w:rsidRPr="0065796A">
        <w:rPr>
          <w:rFonts w:ascii="Trebuchet MS" w:eastAsia="Calibri" w:hAnsi="Trebuchet MS" w:cs="Times New Roman"/>
          <w:i/>
          <w:lang w:eastAsia="fr-FR"/>
        </w:rPr>
        <w:t xml:space="preserve"> alte </w:t>
      </w:r>
      <w:r w:rsidR="00001C07" w:rsidRPr="0065796A">
        <w:rPr>
          <w:rFonts w:ascii="Trebuchet MS" w:eastAsia="Calibri" w:hAnsi="Trebuchet MS" w:cs="Times New Roman"/>
          <w:i/>
          <w:lang w:eastAsia="fr-FR"/>
        </w:rPr>
        <w:t>atribuții</w:t>
      </w:r>
      <w:r w:rsidRPr="0065796A">
        <w:rPr>
          <w:rFonts w:ascii="Trebuchet MS" w:eastAsia="Calibri" w:hAnsi="Trebuchet MS" w:cs="Times New Roman"/>
          <w:i/>
          <w:lang w:eastAsia="fr-FR"/>
        </w:rPr>
        <w:t xml:space="preserve"> decât cele legate de obiectivul proiectului </w:t>
      </w:r>
      <w:r w:rsidRPr="0065796A">
        <w:rPr>
          <w:rFonts w:ascii="Trebuchet MS" w:eastAsia="Calibri" w:hAnsi="Trebuchet MS" w:cs="Times New Roman"/>
          <w:lang w:eastAsia="fr-FR"/>
        </w:rPr>
        <w:t xml:space="preserve">publicată </w:t>
      </w:r>
      <w:hyperlink r:id="rId21" w:history="1">
        <w:r w:rsidRPr="0065796A">
          <w:rPr>
            <w:rStyle w:val="Hyperlink"/>
            <w:rFonts w:ascii="Trebuchet MS" w:hAnsi="Trebuchet MS"/>
          </w:rPr>
          <w:t>în</w:t>
        </w:r>
      </w:hyperlink>
      <w:r w:rsidRPr="0065796A">
        <w:rPr>
          <w:rStyle w:val="Hyperlink"/>
          <w:rFonts w:ascii="Trebuchet MS" w:hAnsi="Trebuchet MS"/>
        </w:rPr>
        <w:t xml:space="preserve"> secțiunea dedicată POAT, la adresa www.fonduri-ue.ro,</w:t>
      </w:r>
      <w:r w:rsidRPr="0065796A">
        <w:rPr>
          <w:rFonts w:ascii="Trebuchet MS" w:hAnsi="Trebuchet MS"/>
        </w:rPr>
        <w:t xml:space="preserve"> în fereastra </w:t>
      </w:r>
      <w:r w:rsidRPr="0065796A">
        <w:rPr>
          <w:rFonts w:ascii="Trebuchet MS" w:hAnsi="Trebuchet MS"/>
          <w:i/>
          <w:iCs/>
        </w:rPr>
        <w:t>Implementare program</w:t>
      </w:r>
      <w:r w:rsidRPr="0065796A">
        <w:rPr>
          <w:rFonts w:ascii="Trebuchet MS" w:eastAsia="Calibri" w:hAnsi="Trebuchet MS" w:cs="Times New Roman"/>
          <w:lang w:eastAsia="fr-FR"/>
        </w:rPr>
        <w:t>.</w:t>
      </w:r>
    </w:p>
    <w:p w14:paraId="117BE187" w14:textId="75E522A3"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Bugetul cererii de </w:t>
      </w:r>
      <w:r w:rsidR="003C3032" w:rsidRPr="0065796A">
        <w:rPr>
          <w:rFonts w:ascii="Trebuchet MS" w:eastAsia="Calibri" w:hAnsi="Trebuchet MS" w:cs="Times New Roman"/>
          <w:lang w:eastAsia="fr-FR"/>
        </w:rPr>
        <w:t>finanțare</w:t>
      </w:r>
      <w:r w:rsidRPr="0065796A">
        <w:rPr>
          <w:rFonts w:ascii="Trebuchet MS" w:eastAsia="Calibri" w:hAnsi="Trebuchet MS" w:cs="Times New Roman"/>
          <w:lang w:eastAsia="fr-FR"/>
        </w:rPr>
        <w:t xml:space="preserve"> se fundamentează pe categoriile de cheltuieli prevăzute la secțiunea 2.3 Eligibilitatea cheltuielilor din prezentul ghid.</w:t>
      </w:r>
    </w:p>
    <w:p w14:paraId="5887B5B5"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Orice cheltuială inclusă în buget trebuie încadrată într-una din aceste categorii. </w:t>
      </w:r>
    </w:p>
    <w:p w14:paraId="6952CD66" w14:textId="5567B64E"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Autoritatea de Management pentru POAT </w:t>
      </w:r>
      <w:proofErr w:type="spellStart"/>
      <w:r w:rsidRPr="0065796A">
        <w:rPr>
          <w:rFonts w:ascii="Trebuchet MS" w:eastAsia="Calibri" w:hAnsi="Trebuchet MS" w:cs="Times New Roman"/>
          <w:lang w:eastAsia="fr-FR"/>
        </w:rPr>
        <w:t>îşi</w:t>
      </w:r>
      <w:proofErr w:type="spellEnd"/>
      <w:r w:rsidRPr="0065796A">
        <w:rPr>
          <w:rFonts w:ascii="Trebuchet MS" w:eastAsia="Calibri" w:hAnsi="Trebuchet MS" w:cs="Times New Roman"/>
          <w:lang w:eastAsia="fr-FR"/>
        </w:rPr>
        <w:t xml:space="preserve"> rezervă dreptul de a întreprinde măsurile necesare pentru a se asigura de rezonabilitatea valorilor cuprinse în bugetele orientative din contractele/deciziile de </w:t>
      </w:r>
      <w:r w:rsidR="003C3032" w:rsidRPr="0065796A">
        <w:rPr>
          <w:rFonts w:ascii="Trebuchet MS" w:eastAsia="Calibri" w:hAnsi="Trebuchet MS" w:cs="Times New Roman"/>
          <w:lang w:eastAsia="fr-FR"/>
        </w:rPr>
        <w:t>finanțare</w:t>
      </w:r>
      <w:r w:rsidRPr="0065796A">
        <w:rPr>
          <w:rFonts w:ascii="Trebuchet MS" w:eastAsia="Calibri" w:hAnsi="Trebuchet MS" w:cs="Times New Roman"/>
          <w:lang w:eastAsia="fr-FR"/>
        </w:rPr>
        <w:t xml:space="preserve">. </w:t>
      </w:r>
    </w:p>
    <w:p w14:paraId="289EAA6E"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În acest scop, având în vedere că bugetul este estimat în baza salariilor acordate conform legislației naționale specifice, se solicită anexarea statului/statelor de plată pe baza căruia se fundamentează bugetul.</w:t>
      </w:r>
    </w:p>
    <w:p w14:paraId="5B61A10E" w14:textId="77777777" w:rsidR="00A7372E" w:rsidRPr="0065796A" w:rsidRDefault="00A7372E" w:rsidP="00A7372E">
      <w:pPr>
        <w:spacing w:before="120" w:after="120"/>
        <w:rPr>
          <w:rFonts w:ascii="Trebuchet MS" w:hAnsi="Trebuchet MS"/>
          <w:i/>
        </w:rPr>
      </w:pPr>
    </w:p>
    <w:p w14:paraId="53EAC215" w14:textId="0B909BFA" w:rsidR="00FA0DFB" w:rsidRPr="001639AF" w:rsidRDefault="000D4B2D" w:rsidP="001639AF">
      <w:pPr>
        <w:spacing w:before="120" w:after="120"/>
        <w:rPr>
          <w:rFonts w:ascii="Trebuchet MS" w:hAnsi="Trebuchet MS"/>
          <w:i/>
          <w:color w:val="4472C4" w:themeColor="accent5"/>
        </w:rPr>
      </w:pPr>
      <w:r>
        <w:rPr>
          <w:rFonts w:ascii="Trebuchet MS" w:hAnsi="Trebuchet MS"/>
          <w:i/>
          <w:color w:val="4472C4" w:themeColor="accent5"/>
        </w:rPr>
        <w:t xml:space="preserve">7.4. </w:t>
      </w:r>
      <w:r w:rsidR="00566CCA" w:rsidRPr="001639AF">
        <w:rPr>
          <w:rFonts w:ascii="Trebuchet MS" w:hAnsi="Trebuchet MS"/>
          <w:i/>
          <w:color w:val="4472C4" w:themeColor="accent5"/>
        </w:rPr>
        <w:t xml:space="preserve">Anexe </w:t>
      </w:r>
      <w:r w:rsidR="002D47EF" w:rsidRPr="001639AF">
        <w:rPr>
          <w:rFonts w:ascii="Trebuchet MS" w:hAnsi="Trebuchet MS"/>
          <w:i/>
          <w:color w:val="4472C4" w:themeColor="accent5"/>
        </w:rPr>
        <w:t xml:space="preserve">și documente </w:t>
      </w:r>
      <w:r w:rsidR="00566CCA" w:rsidRPr="001639AF">
        <w:rPr>
          <w:rFonts w:ascii="Trebuchet MS" w:hAnsi="Trebuchet MS"/>
          <w:i/>
          <w:color w:val="4472C4" w:themeColor="accent5"/>
        </w:rPr>
        <w:t xml:space="preserve">obligatorii la depunerea cererii </w:t>
      </w:r>
    </w:p>
    <w:p w14:paraId="0C715846" w14:textId="6B5770CB" w:rsidR="00566CCA" w:rsidRPr="0065796A" w:rsidRDefault="00FA0DFB" w:rsidP="00FA0DFB">
      <w:pPr>
        <w:spacing w:before="120" w:after="120"/>
        <w:jc w:val="both"/>
        <w:rPr>
          <w:rFonts w:ascii="Trebuchet MS" w:hAnsi="Trebuchet MS"/>
          <w:iCs/>
        </w:rPr>
      </w:pPr>
      <w:r w:rsidRPr="0065796A">
        <w:rPr>
          <w:rFonts w:ascii="Trebuchet MS" w:hAnsi="Trebuchet MS"/>
          <w:b/>
          <w:bCs/>
          <w:iCs/>
        </w:rPr>
        <w:t>Declarația unică a solicitantului</w:t>
      </w:r>
      <w:r w:rsidR="00C07237">
        <w:rPr>
          <w:rFonts w:ascii="Trebuchet MS" w:hAnsi="Trebuchet MS"/>
          <w:iCs/>
        </w:rPr>
        <w:t xml:space="preserve"> </w:t>
      </w:r>
      <w:r w:rsidRPr="0065796A">
        <w:rPr>
          <w:rFonts w:ascii="Trebuchet MS" w:hAnsi="Trebuchet MS"/>
          <w:iCs/>
        </w:rPr>
        <w:t>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r w:rsidR="000E51B2" w:rsidRPr="0065796A">
        <w:rPr>
          <w:rFonts w:ascii="Trebuchet MS" w:hAnsi="Trebuchet MS"/>
          <w:iCs/>
        </w:rPr>
        <w:t xml:space="preserve"> Aplicația MySMIS2021/SMIS2021+ va genera declarația unică, care va fi completată de solicitant și va fi semnată cu semnătură electronică extinsă de către reprezentantul legal al acestuia.</w:t>
      </w:r>
    </w:p>
    <w:p w14:paraId="2BEE54FB" w14:textId="77777777" w:rsidR="00417F8C" w:rsidRPr="0065796A" w:rsidRDefault="00417F8C" w:rsidP="003C5CD5">
      <w:pPr>
        <w:numPr>
          <w:ilvl w:val="0"/>
          <w:numId w:val="16"/>
        </w:numPr>
        <w:tabs>
          <w:tab w:val="num" w:pos="318"/>
        </w:tabs>
        <w:spacing w:before="60"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organigrama </w:t>
      </w:r>
      <w:proofErr w:type="spellStart"/>
      <w:r w:rsidRPr="0065796A">
        <w:rPr>
          <w:rFonts w:ascii="Trebuchet MS" w:eastAsia="Calibri" w:hAnsi="Trebuchet MS" w:cs="Times New Roman"/>
          <w:lang w:eastAsia="fr-FR"/>
        </w:rPr>
        <w:t>instituţiei</w:t>
      </w:r>
      <w:proofErr w:type="spellEnd"/>
      <w:r w:rsidRPr="0065796A">
        <w:rPr>
          <w:rFonts w:ascii="Trebuchet MS" w:eastAsia="Calibri" w:hAnsi="Trebuchet MS" w:cs="Times New Roman"/>
          <w:lang w:eastAsia="fr-FR"/>
        </w:rPr>
        <w:t xml:space="preserve"> aprobată;</w:t>
      </w:r>
    </w:p>
    <w:p w14:paraId="713EDAA7" w14:textId="77777777" w:rsidR="00417F8C"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extras din regulamentul de organizare </w:t>
      </w:r>
      <w:proofErr w:type="spellStart"/>
      <w:r w:rsidRPr="0065796A">
        <w:rPr>
          <w:rFonts w:ascii="Trebuchet MS" w:eastAsia="Calibri" w:hAnsi="Trebuchet MS" w:cs="Times New Roman"/>
          <w:lang w:eastAsia="fr-FR"/>
        </w:rPr>
        <w:t>şi</w:t>
      </w:r>
      <w:proofErr w:type="spellEnd"/>
      <w:r w:rsidRPr="0065796A">
        <w:rPr>
          <w:rFonts w:ascii="Trebuchet MS" w:eastAsia="Calibri" w:hAnsi="Trebuchet MS" w:cs="Times New Roman"/>
          <w:lang w:eastAsia="fr-FR"/>
        </w:rPr>
        <w:t xml:space="preserve"> </w:t>
      </w:r>
      <w:proofErr w:type="spellStart"/>
      <w:r w:rsidRPr="0065796A">
        <w:rPr>
          <w:rFonts w:ascii="Trebuchet MS" w:eastAsia="Calibri" w:hAnsi="Trebuchet MS" w:cs="Times New Roman"/>
          <w:lang w:eastAsia="fr-FR"/>
        </w:rPr>
        <w:t>funcţionare</w:t>
      </w:r>
      <w:proofErr w:type="spellEnd"/>
      <w:r w:rsidRPr="0065796A">
        <w:rPr>
          <w:rFonts w:ascii="Trebuchet MS" w:eastAsia="Calibri" w:hAnsi="Trebuchet MS" w:cs="Times New Roman"/>
          <w:lang w:eastAsia="fr-FR"/>
        </w:rPr>
        <w:t xml:space="preserve"> aprobat, cu privire la structurile pentru care se solicită rambursare;</w:t>
      </w:r>
    </w:p>
    <w:p w14:paraId="72E0CADA" w14:textId="77777777" w:rsidR="00417F8C"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stat de plată;</w:t>
      </w:r>
    </w:p>
    <w:p w14:paraId="74E7977E" w14:textId="28256769" w:rsidR="000E51B2"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tabelul privind calculul echivalentului normă întreagă (conform Anexei </w:t>
      </w:r>
      <w:r w:rsidR="00657E46">
        <w:rPr>
          <w:rFonts w:ascii="Trebuchet MS" w:eastAsia="Calibri" w:hAnsi="Trebuchet MS" w:cs="Times New Roman"/>
          <w:lang w:eastAsia="fr-FR"/>
        </w:rPr>
        <w:t>3</w:t>
      </w:r>
      <w:r w:rsidRPr="0065796A">
        <w:rPr>
          <w:rFonts w:ascii="Trebuchet MS" w:eastAsia="Calibri" w:hAnsi="Trebuchet MS" w:cs="Times New Roman"/>
          <w:lang w:eastAsia="fr-FR"/>
        </w:rPr>
        <w:t xml:space="preserve"> la Ghidul Solicitantului).</w:t>
      </w:r>
    </w:p>
    <w:p w14:paraId="3663827A" w14:textId="678AD2D9" w:rsidR="00563C71" w:rsidRPr="0065796A" w:rsidRDefault="00563C71" w:rsidP="00563C71">
      <w:pPr>
        <w:spacing w:after="0" w:line="240" w:lineRule="auto"/>
        <w:ind w:left="5"/>
        <w:jc w:val="both"/>
        <w:rPr>
          <w:rFonts w:ascii="Trebuchet MS" w:eastAsia="Calibri" w:hAnsi="Trebuchet MS" w:cs="Times New Roman"/>
          <w:b/>
          <w:lang w:eastAsia="fr-FR"/>
        </w:rPr>
      </w:pPr>
      <w:r w:rsidRPr="0065796A">
        <w:rPr>
          <w:rFonts w:ascii="Trebuchet MS" w:eastAsia="Calibri" w:hAnsi="Trebuchet MS" w:cs="Times New Roman"/>
          <w:lang w:eastAsia="fr-FR"/>
        </w:rPr>
        <w:t xml:space="preserve">În plus pe lângă documentele prevăzute mai sus, în cazul proiectelor pentru care se solicită rambursarea cheltuielilor cu </w:t>
      </w:r>
      <w:r w:rsidRPr="0065796A">
        <w:rPr>
          <w:rFonts w:ascii="Trebuchet MS" w:eastAsia="Calibri" w:hAnsi="Trebuchet MS" w:cs="Times New Roman"/>
          <w:b/>
          <w:lang w:eastAsia="fr-FR"/>
        </w:rPr>
        <w:t>echipa de proiect, sunt necesare și următoarele documente:</w:t>
      </w:r>
    </w:p>
    <w:p w14:paraId="05011C33" w14:textId="77777777" w:rsidR="00563C71" w:rsidRPr="0065796A" w:rsidRDefault="00563C71" w:rsidP="003C5CD5">
      <w:pPr>
        <w:numPr>
          <w:ilvl w:val="0"/>
          <w:numId w:val="16"/>
        </w:numPr>
        <w:tabs>
          <w:tab w:val="num" w:pos="318"/>
        </w:tabs>
        <w:spacing w:before="60" w:after="6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ordinul de numire al echipei de proiect semnat sau un document aprobat la nivelul conducerii solicitantului privind membrii echipei nominalizați din cadrul personalului existent al solicitantului;</w:t>
      </w:r>
    </w:p>
    <w:p w14:paraId="21A33773" w14:textId="16EFB50B" w:rsidR="00563C71" w:rsidRDefault="00563C71" w:rsidP="003C5CD5">
      <w:pPr>
        <w:numPr>
          <w:ilvl w:val="0"/>
          <w:numId w:val="16"/>
        </w:numPr>
        <w:tabs>
          <w:tab w:val="num" w:pos="318"/>
        </w:tabs>
        <w:spacing w:before="60" w:after="6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lastRenderedPageBreak/>
        <w:t>stat de plată pentru membrii echipei de proiect nominalizați din cadrul personalului existent al solicitantului.</w:t>
      </w:r>
    </w:p>
    <w:p w14:paraId="45BC8C1A" w14:textId="77777777" w:rsidR="000D4B2D" w:rsidRDefault="000D4B2D" w:rsidP="001639AF">
      <w:pPr>
        <w:spacing w:before="60" w:after="60" w:line="240" w:lineRule="auto"/>
        <w:jc w:val="both"/>
        <w:rPr>
          <w:rFonts w:ascii="Trebuchet MS" w:eastAsia="Calibri" w:hAnsi="Trebuchet MS" w:cs="Times New Roman"/>
          <w:lang w:eastAsia="fr-FR"/>
        </w:rPr>
      </w:pPr>
    </w:p>
    <w:p w14:paraId="6D57A9D1" w14:textId="571AB81A" w:rsidR="000D4B2D" w:rsidRPr="00B123EB" w:rsidRDefault="000D4B2D" w:rsidP="001639AF">
      <w:pPr>
        <w:spacing w:before="60" w:after="60" w:line="240" w:lineRule="auto"/>
        <w:jc w:val="both"/>
        <w:rPr>
          <w:rFonts w:ascii="Trebuchet MS" w:eastAsia="Calibri" w:hAnsi="Trebuchet MS" w:cs="Times New Roman"/>
          <w:i/>
          <w:color w:val="0070C0"/>
          <w:lang w:eastAsia="fr-FR"/>
        </w:rPr>
      </w:pPr>
      <w:r w:rsidRPr="00B123EB">
        <w:rPr>
          <w:rFonts w:ascii="Trebuchet MS" w:eastAsia="Calibri" w:hAnsi="Trebuchet MS" w:cs="Times New Roman"/>
          <w:i/>
          <w:color w:val="0070C0"/>
          <w:lang w:eastAsia="fr-FR"/>
        </w:rPr>
        <w:t>7.5. Aspecte administrative privind depunerea cererii de finanțare</w:t>
      </w:r>
    </w:p>
    <w:p w14:paraId="63B47C46" w14:textId="77777777" w:rsidR="00F036DD" w:rsidRDefault="00F036DD" w:rsidP="001639AF">
      <w:pPr>
        <w:spacing w:before="60" w:after="60" w:line="240" w:lineRule="auto"/>
        <w:jc w:val="both"/>
        <w:rPr>
          <w:rFonts w:ascii="Trebuchet MS" w:eastAsia="Calibri" w:hAnsi="Trebuchet MS" w:cs="Times New Roman"/>
          <w:lang w:eastAsia="fr-FR"/>
        </w:rPr>
      </w:pPr>
    </w:p>
    <w:p w14:paraId="2FB9D827"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Pentru a putea fi încărcate și transmise prin MySMIS2021, cererea de finanțare și toate documentele </w:t>
      </w:r>
      <w:r>
        <w:rPr>
          <w:rFonts w:ascii="Trebuchet MS" w:hAnsi="Trebuchet MS"/>
          <w:iCs/>
        </w:rPr>
        <w:t>care vor fi atașate</w:t>
      </w:r>
      <w:r w:rsidRPr="00D75B63">
        <w:rPr>
          <w:rFonts w:ascii="Trebuchet MS" w:hAnsi="Trebuchet MS"/>
          <w:iCs/>
        </w:rPr>
        <w:t xml:space="preserve"> trebuie semnate electronic astfel:</w:t>
      </w:r>
    </w:p>
    <w:p w14:paraId="07A61628"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A.</w:t>
      </w:r>
      <w:r w:rsidRPr="00D75B63">
        <w:rPr>
          <w:rFonts w:ascii="Trebuchet MS" w:hAnsi="Trebuchet MS"/>
          <w:iCs/>
        </w:rPr>
        <w:tab/>
        <w:t xml:space="preserve">Dacă persoana care administrează entitatea este reprezentantul legal sau o persoană căreia i s-a delegat această calitate în nume propriu: </w:t>
      </w:r>
    </w:p>
    <w:p w14:paraId="09ACA2AC"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cererea de finanțare se semnează electronic de către aceasta și se transmite prin aplicație.</w:t>
      </w:r>
    </w:p>
    <w:p w14:paraId="3EE9656B"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6.</w:t>
      </w:r>
    </w:p>
    <w:p w14:paraId="1AE497E9"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4EA4778C"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B.</w:t>
      </w:r>
      <w:r w:rsidRPr="00D75B63">
        <w:rPr>
          <w:rFonts w:ascii="Trebuchet MS" w:hAnsi="Trebuchet MS"/>
          <w:iCs/>
        </w:rPr>
        <w:tab/>
        <w:t xml:space="preserve">Dacă persoana care administrează entitatea este persoana căreia i s-a delegat calitatea de reprezentant legal în numele și pentru acesta: </w:t>
      </w:r>
    </w:p>
    <w:p w14:paraId="168B0EA7"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cererea de finanțare se semnează electronic de către aceasta și se transmite prin aplicație.</w:t>
      </w:r>
    </w:p>
    <w:p w14:paraId="6FBDD982"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6.</w:t>
      </w:r>
    </w:p>
    <w:p w14:paraId="614E3CF2"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1184FF56"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36443D8A"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Documentele mai sus menționate (cererea de finanțare și anexele) vor fi transmise prin aplicația informatică MySMIS2021, accesând link-</w:t>
      </w:r>
      <w:proofErr w:type="spellStart"/>
      <w:r w:rsidRPr="00D75B63">
        <w:rPr>
          <w:rFonts w:ascii="Trebuchet MS" w:hAnsi="Trebuchet MS"/>
          <w:iCs/>
        </w:rPr>
        <w:t>ul</w:t>
      </w:r>
      <w:proofErr w:type="spellEnd"/>
      <w:r w:rsidRPr="00D75B63">
        <w:rPr>
          <w:rFonts w:ascii="Trebuchet MS" w:hAnsi="Trebuchet MS"/>
          <w:iCs/>
        </w:rPr>
        <w:t xml:space="preserve"> publicat pe site-ul http://mfe.gov.ro  la secțiunea MySMIS2021. </w:t>
      </w:r>
    </w:p>
    <w:p w14:paraId="72F9B2EB"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În cazul în care MySMIS2021 nu este disponibil, se vor urma indicațiile ce vor fi publicate pe site-ul www.fonduri-ue.ro, secțiunea dedicată POAT.</w:t>
      </w:r>
    </w:p>
    <w:p w14:paraId="7051CEC4" w14:textId="77777777" w:rsidR="00F036DD" w:rsidRPr="00D75B63" w:rsidRDefault="00F036DD" w:rsidP="00F036DD">
      <w:pPr>
        <w:spacing w:before="120" w:after="120"/>
        <w:jc w:val="both"/>
        <w:rPr>
          <w:rFonts w:ascii="Trebuchet MS" w:hAnsi="Trebuchet MS"/>
          <w:b/>
          <w:bCs/>
          <w:iCs/>
        </w:rPr>
      </w:pPr>
      <w:r w:rsidRPr="00D75B63">
        <w:rPr>
          <w:rFonts w:ascii="Trebuchet MS" w:hAnsi="Trebuchet MS"/>
          <w:b/>
          <w:bCs/>
          <w:iCs/>
        </w:rPr>
        <w:t>Foarte important!</w:t>
      </w:r>
    </w:p>
    <w:p w14:paraId="0D76168A"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lastRenderedPageBreak/>
        <w:t xml:space="preserve">Cererea de </w:t>
      </w:r>
      <w:proofErr w:type="spellStart"/>
      <w:r w:rsidRPr="00D75B63">
        <w:rPr>
          <w:rFonts w:ascii="Trebuchet MS" w:hAnsi="Trebuchet MS"/>
          <w:iCs/>
        </w:rPr>
        <w:t>finanţare</w:t>
      </w:r>
      <w:proofErr w:type="spellEnd"/>
      <w:r w:rsidRPr="00D75B63">
        <w:rPr>
          <w:rFonts w:ascii="Trebuchet MS" w:hAnsi="Trebuchet MS"/>
          <w:iCs/>
        </w:rPr>
        <w:t xml:space="preserve"> depusă prin MySMIS2014 </w:t>
      </w:r>
      <w:proofErr w:type="spellStart"/>
      <w:r w:rsidRPr="00D75B63">
        <w:rPr>
          <w:rFonts w:ascii="Trebuchet MS" w:hAnsi="Trebuchet MS"/>
          <w:iCs/>
        </w:rPr>
        <w:t>primeşte</w:t>
      </w:r>
      <w:proofErr w:type="spellEnd"/>
      <w:r w:rsidRPr="00D75B63">
        <w:rPr>
          <w:rFonts w:ascii="Trebuchet MS" w:hAnsi="Trebuchet MS"/>
          <w:iCs/>
        </w:rPr>
        <w:t xml:space="preserve"> automat un cod unic de identificare alocat de aplicația MySMIS2014 la momentul înregistrării cererii de către solicitant denumit ”cod proiect”. Aplicația MySMIS2014 înregistrează data și ora trimiterii cererii de </w:t>
      </w:r>
      <w:proofErr w:type="spellStart"/>
      <w:r w:rsidRPr="00D75B63">
        <w:rPr>
          <w:rFonts w:ascii="Trebuchet MS" w:hAnsi="Trebuchet MS"/>
          <w:iCs/>
        </w:rPr>
        <w:t>finanţare</w:t>
      </w:r>
      <w:proofErr w:type="spellEnd"/>
      <w:r w:rsidRPr="00D75B63">
        <w:rPr>
          <w:rFonts w:ascii="Trebuchet MS" w:hAnsi="Trebuchet MS"/>
          <w:iCs/>
        </w:rPr>
        <w:t xml:space="preserve">. </w:t>
      </w:r>
    </w:p>
    <w:p w14:paraId="064B5DD0"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Aplicația MySMIS2021 respinge automat încercarea de depunere a cererii de finanțare după termenul stabilit în Ghidul Solicitantului, respectiv după data de închidere a apelului selectată în aplicația informatică.</w:t>
      </w:r>
    </w:p>
    <w:p w14:paraId="145AB873"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7762DCFB"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Cererile de </w:t>
      </w:r>
      <w:proofErr w:type="spellStart"/>
      <w:r w:rsidRPr="00D75B63">
        <w:rPr>
          <w:rFonts w:ascii="Trebuchet MS" w:hAnsi="Trebuchet MS"/>
          <w:iCs/>
        </w:rPr>
        <w:t>finanţare</w:t>
      </w:r>
      <w:proofErr w:type="spellEnd"/>
      <w:r w:rsidRPr="00D75B63">
        <w:rPr>
          <w:rFonts w:ascii="Trebuchet MS" w:hAnsi="Trebuchet MS"/>
          <w:iCs/>
        </w:rPr>
        <w:t xml:space="preserve"> </w:t>
      </w:r>
      <w:proofErr w:type="spellStart"/>
      <w:r w:rsidRPr="00D75B63">
        <w:rPr>
          <w:rFonts w:ascii="Trebuchet MS" w:hAnsi="Trebuchet MS"/>
          <w:iCs/>
        </w:rPr>
        <w:t>şi</w:t>
      </w:r>
      <w:proofErr w:type="spellEnd"/>
      <w:r w:rsidRPr="00D75B63">
        <w:rPr>
          <w:rFonts w:ascii="Trebuchet MS" w:hAnsi="Trebuchet MS"/>
          <w:iCs/>
        </w:rPr>
        <w:t xml:space="preserve"> documentele </w:t>
      </w:r>
      <w:proofErr w:type="spellStart"/>
      <w:r w:rsidRPr="00D75B63">
        <w:rPr>
          <w:rFonts w:ascii="Trebuchet MS" w:hAnsi="Trebuchet MS"/>
          <w:iCs/>
        </w:rPr>
        <w:t>însoţitoare</w:t>
      </w:r>
      <w:proofErr w:type="spellEnd"/>
      <w:r w:rsidRPr="00D75B63">
        <w:rPr>
          <w:rFonts w:ascii="Trebuchet MS" w:hAnsi="Trebuchet MS"/>
          <w:iCs/>
        </w:rPr>
        <w:t xml:space="preserve"> ale cererii de </w:t>
      </w:r>
      <w:proofErr w:type="spellStart"/>
      <w:r w:rsidRPr="00D75B63">
        <w:rPr>
          <w:rFonts w:ascii="Trebuchet MS" w:hAnsi="Trebuchet MS"/>
          <w:iCs/>
        </w:rPr>
        <w:t>finanţare</w:t>
      </w:r>
      <w:proofErr w:type="spellEnd"/>
      <w:r w:rsidRPr="00D75B63">
        <w:rPr>
          <w:rFonts w:ascii="Trebuchet MS" w:hAnsi="Trebuchet MS"/>
          <w:iCs/>
        </w:rPr>
        <w:t xml:space="preserve"> transmise prin alte mijloace (de ex.: suport hârtie, fax, e-mail) vor fi respinse, cu excepția cazurilor în care sunt solicitate în mod expres de AM POAT.</w:t>
      </w:r>
    </w:p>
    <w:p w14:paraId="26C474C8"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În cazul în care, după parcurgerea prezentului document, aveți întrebări legate de pregătirea și completarea cererii de finanțare, le puteți trimite la adresele de e-mail helpdesk.poat@mfe.gov.ro. </w:t>
      </w:r>
    </w:p>
    <w:p w14:paraId="59C0F033"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9CBC2AC"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Pentru transmiterea cererii de finanțare, se urmează </w:t>
      </w:r>
      <w:proofErr w:type="spellStart"/>
      <w:r w:rsidRPr="00D75B63">
        <w:rPr>
          <w:rFonts w:ascii="Trebuchet MS" w:hAnsi="Trebuchet MS"/>
          <w:iCs/>
        </w:rPr>
        <w:t>paşii</w:t>
      </w:r>
      <w:proofErr w:type="spellEnd"/>
      <w:r w:rsidRPr="00D75B63">
        <w:rPr>
          <w:rFonts w:ascii="Trebuchet MS" w:hAnsi="Trebuchet MS"/>
          <w:iCs/>
        </w:rPr>
        <w:t xml:space="preserve"> </w:t>
      </w:r>
      <w:proofErr w:type="spellStart"/>
      <w:r w:rsidRPr="00D75B63">
        <w:rPr>
          <w:rFonts w:ascii="Trebuchet MS" w:hAnsi="Trebuchet MS"/>
          <w:iCs/>
        </w:rPr>
        <w:t>descrişi</w:t>
      </w:r>
      <w:proofErr w:type="spellEnd"/>
      <w:r w:rsidRPr="00D75B63">
        <w:rPr>
          <w:rFonts w:ascii="Trebuchet MS" w:hAnsi="Trebuchet MS"/>
          <w:iCs/>
        </w:rPr>
        <w:t xml:space="preserve"> în Manualul de utilizare MySMIS2021 Front Office Modulul Cerere de </w:t>
      </w:r>
      <w:proofErr w:type="spellStart"/>
      <w:r w:rsidRPr="00D75B63">
        <w:rPr>
          <w:rFonts w:ascii="Trebuchet MS" w:hAnsi="Trebuchet MS"/>
          <w:iCs/>
        </w:rPr>
        <w:t>finanţare</w:t>
      </w:r>
      <w:proofErr w:type="spellEnd"/>
      <w:r w:rsidRPr="00D75B63">
        <w:rPr>
          <w:rFonts w:ascii="Trebuchet MS" w:hAnsi="Trebuchet MS"/>
          <w:iCs/>
        </w:rPr>
        <w:t xml:space="preserve"> (link:  https://www.fonduri-ue.ro/mysmis#manuale),), cu precizarea că, odată realizat, acest pas este ireversibil și poate fi efectuat numai de către persoana înregistrată ca reprezentant legal în aplicația MySMIS2021, în secțiunea (funcția) Solicitant.  </w:t>
      </w:r>
    </w:p>
    <w:p w14:paraId="78F81AC5" w14:textId="77777777" w:rsidR="00F036DD" w:rsidRDefault="00F036DD" w:rsidP="00F036DD">
      <w:pPr>
        <w:spacing w:before="120" w:after="120"/>
        <w:jc w:val="both"/>
        <w:rPr>
          <w:rFonts w:ascii="Trebuchet MS" w:hAnsi="Trebuchet MS"/>
          <w:iCs/>
        </w:rPr>
      </w:pPr>
      <w:r w:rsidRPr="00D75B63">
        <w:rPr>
          <w:rFonts w:ascii="Trebuchet MS" w:hAnsi="Trebuchet MS"/>
          <w:iCs/>
        </w:rPr>
        <w:t>Cererea de finanțare transmisă prin MySMIS2021 va purta semnătura electronică a acestei persoane care poate fi reprezentantul legal desemnat sau o persoană împuternicită să reprezinte legal beneficiarul conform actului anexat la cerere.</w:t>
      </w:r>
    </w:p>
    <w:p w14:paraId="1E1078A0" w14:textId="77777777" w:rsidR="00F036DD" w:rsidRPr="0065796A" w:rsidRDefault="00F036DD" w:rsidP="001639AF">
      <w:pPr>
        <w:spacing w:before="60" w:after="60" w:line="240" w:lineRule="auto"/>
        <w:jc w:val="both"/>
        <w:rPr>
          <w:rFonts w:ascii="Trebuchet MS" w:eastAsia="Calibri" w:hAnsi="Trebuchet MS" w:cs="Times New Roman"/>
          <w:lang w:eastAsia="fr-FR"/>
        </w:rPr>
      </w:pPr>
    </w:p>
    <w:p w14:paraId="271F3613" w14:textId="126C7C7B" w:rsidR="00DB7B65" w:rsidRPr="00B123EB" w:rsidRDefault="000D4B2D" w:rsidP="001639AF">
      <w:pPr>
        <w:spacing w:before="120" w:after="120"/>
        <w:rPr>
          <w:rFonts w:ascii="Trebuchet MS" w:hAnsi="Trebuchet MS"/>
          <w:i/>
          <w:color w:val="0070C0"/>
        </w:rPr>
      </w:pPr>
      <w:r w:rsidRPr="00B123EB">
        <w:rPr>
          <w:rFonts w:ascii="Trebuchet MS" w:hAnsi="Trebuchet MS"/>
          <w:i/>
          <w:color w:val="0070C0"/>
        </w:rPr>
        <w:t xml:space="preserve">7.6. </w:t>
      </w:r>
      <w:r w:rsidR="00566CCA" w:rsidRPr="00B123EB">
        <w:rPr>
          <w:rFonts w:ascii="Trebuchet MS" w:hAnsi="Trebuchet MS"/>
          <w:i/>
          <w:color w:val="0070C0"/>
        </w:rPr>
        <w:t xml:space="preserve">Anexele </w:t>
      </w:r>
      <w:r w:rsidR="002D47EF" w:rsidRPr="00B123EB">
        <w:rPr>
          <w:rFonts w:ascii="Trebuchet MS" w:hAnsi="Trebuchet MS"/>
          <w:i/>
          <w:color w:val="0070C0"/>
        </w:rPr>
        <w:t xml:space="preserve">și documente </w:t>
      </w:r>
      <w:r w:rsidR="00566CCA" w:rsidRPr="00B123EB">
        <w:rPr>
          <w:rFonts w:ascii="Trebuchet MS" w:hAnsi="Trebuchet MS"/>
          <w:i/>
          <w:color w:val="0070C0"/>
        </w:rPr>
        <w:t xml:space="preserve">obligatorii la momentul contractării </w:t>
      </w:r>
    </w:p>
    <w:p w14:paraId="7354236F" w14:textId="20509EA5" w:rsidR="00566CCA" w:rsidRDefault="00DB7B65" w:rsidP="00DB7B65">
      <w:pPr>
        <w:spacing w:before="120" w:after="120"/>
        <w:jc w:val="both"/>
        <w:rPr>
          <w:rFonts w:ascii="Trebuchet MS" w:hAnsi="Trebuchet MS"/>
          <w:iCs/>
        </w:rPr>
      </w:pPr>
      <w:r w:rsidRPr="0065796A">
        <w:rPr>
          <w:rFonts w:ascii="Trebuchet MS" w:hAnsi="Trebuchet MS"/>
          <w:iCs/>
        </w:rPr>
        <w:t>Se vor depune documentele justificative care fac dovada îndeplinirii condițiilor de eligibilitate prevăzute de Ghidul Solicitantului</w:t>
      </w:r>
      <w:r w:rsidR="00657E46">
        <w:rPr>
          <w:rFonts w:ascii="Trebuchet MS" w:hAnsi="Trebuchet MS"/>
          <w:iCs/>
        </w:rPr>
        <w:t>, și anume:</w:t>
      </w:r>
    </w:p>
    <w:p w14:paraId="4C884A43" w14:textId="5A49BC19" w:rsidR="00657E46" w:rsidRPr="0065796A" w:rsidRDefault="00657E46" w:rsidP="00657E46">
      <w:pPr>
        <w:numPr>
          <w:ilvl w:val="0"/>
          <w:numId w:val="16"/>
        </w:numPr>
        <w:tabs>
          <w:tab w:val="num" w:pos="317"/>
        </w:tabs>
        <w:spacing w:before="60" w:after="60" w:line="240" w:lineRule="auto"/>
        <w:ind w:left="317" w:hanging="283"/>
        <w:jc w:val="both"/>
        <w:rPr>
          <w:rFonts w:ascii="Trebuchet MS" w:eastAsia="Calibri" w:hAnsi="Trebuchet MS" w:cs="Times New Roman"/>
          <w:lang w:eastAsia="fr-FR"/>
        </w:rPr>
      </w:pPr>
      <w:r w:rsidRPr="0065796A">
        <w:rPr>
          <w:rFonts w:ascii="Trebuchet MS" w:eastAsia="Calibri" w:hAnsi="Trebuchet MS" w:cs="Times New Roman"/>
          <w:lang w:eastAsia="fr-FR"/>
        </w:rPr>
        <w:t>copia actului care atestă calitatea de reprezentant legal. Se atașează numai în situația în care conducătorul instituției a delegat calitatea de reprezentant legal</w:t>
      </w:r>
      <w:r>
        <w:rPr>
          <w:rFonts w:ascii="Trebuchet MS" w:eastAsia="Calibri" w:hAnsi="Trebuchet MS" w:cs="Times New Roman"/>
          <w:lang w:eastAsia="fr-FR"/>
        </w:rPr>
        <w:t>.</w:t>
      </w:r>
    </w:p>
    <w:p w14:paraId="3671E87C" w14:textId="79DFCC3D" w:rsidR="00A47D9C" w:rsidRPr="0065796A" w:rsidRDefault="00A47D9C" w:rsidP="00A47D9C">
      <w:pPr>
        <w:shd w:val="clear" w:color="auto" w:fill="FFFFFF"/>
        <w:spacing w:before="120" w:after="120" w:line="240" w:lineRule="auto"/>
        <w:jc w:val="both"/>
        <w:rPr>
          <w:rFonts w:ascii="Trebuchet MS" w:eastAsia="Calibri" w:hAnsi="Trebuchet MS" w:cs="Times New Roman"/>
          <w:b/>
          <w:bCs/>
          <w:lang w:eastAsia="fr-FR"/>
        </w:rPr>
      </w:pPr>
      <w:r w:rsidRPr="0065796A">
        <w:rPr>
          <w:rFonts w:ascii="Trebuchet MS" w:eastAsia="Calibri" w:hAnsi="Trebuchet MS" w:cs="Times New Roman"/>
          <w:lang w:eastAsia="fr-FR"/>
        </w:rPr>
        <w:t xml:space="preserve">În </w:t>
      </w:r>
      <w:r w:rsidR="00657E46">
        <w:rPr>
          <w:rFonts w:ascii="Trebuchet MS" w:eastAsia="Calibri" w:hAnsi="Trebuchet MS" w:cs="Times New Roman"/>
          <w:lang w:eastAsia="fr-FR"/>
        </w:rPr>
        <w:t xml:space="preserve">plus, în </w:t>
      </w:r>
      <w:r w:rsidRPr="0065796A">
        <w:rPr>
          <w:rFonts w:ascii="Trebuchet MS" w:eastAsia="Calibri" w:hAnsi="Trebuchet MS" w:cs="Times New Roman"/>
          <w:lang w:eastAsia="fr-FR"/>
        </w:rPr>
        <w:t xml:space="preserve">etapa de contractare a proiectului, este necesar a încărca în aplicația MySMIS2014 Formularul nr. 1 - </w:t>
      </w:r>
      <w:proofErr w:type="spellStart"/>
      <w:r w:rsidRPr="0065796A">
        <w:rPr>
          <w:rFonts w:ascii="Trebuchet MS" w:eastAsia="Calibri" w:hAnsi="Trebuchet MS" w:cs="Times New Roman"/>
          <w:lang w:eastAsia="fr-FR"/>
        </w:rPr>
        <w:t>Fişa</w:t>
      </w:r>
      <w:proofErr w:type="spellEnd"/>
      <w:r w:rsidRPr="0065796A">
        <w:rPr>
          <w:rFonts w:ascii="Trebuchet MS" w:eastAsia="Calibri" w:hAnsi="Trebuchet MS" w:cs="Times New Roman"/>
          <w:lang w:eastAsia="fr-FR"/>
        </w:rPr>
        <w:t xml:space="preserve"> de fundamentare a proiectului propus la </w:t>
      </w:r>
      <w:proofErr w:type="spellStart"/>
      <w:r w:rsidRPr="0065796A">
        <w:rPr>
          <w:rFonts w:ascii="Trebuchet MS" w:eastAsia="Calibri" w:hAnsi="Trebuchet MS" w:cs="Times New Roman"/>
          <w:lang w:eastAsia="fr-FR"/>
        </w:rPr>
        <w:t>finanţare</w:t>
      </w:r>
      <w:proofErr w:type="spellEnd"/>
      <w:r w:rsidRPr="0065796A">
        <w:rPr>
          <w:rFonts w:ascii="Trebuchet MS" w:eastAsia="Calibri" w:hAnsi="Trebuchet MS" w:cs="Times New Roman"/>
          <w:lang w:eastAsia="fr-FR"/>
        </w:rPr>
        <w:t>/</w:t>
      </w:r>
      <w:proofErr w:type="spellStart"/>
      <w:r w:rsidRPr="0065796A">
        <w:rPr>
          <w:rFonts w:ascii="Trebuchet MS" w:eastAsia="Calibri" w:hAnsi="Trebuchet MS" w:cs="Times New Roman"/>
          <w:lang w:eastAsia="fr-FR"/>
        </w:rPr>
        <w:t>finanţat</w:t>
      </w:r>
      <w:proofErr w:type="spellEnd"/>
      <w:r w:rsidRPr="0065796A">
        <w:rPr>
          <w:rFonts w:ascii="Trebuchet MS" w:eastAsia="Calibri" w:hAnsi="Trebuchet MS" w:cs="Times New Roman"/>
          <w:lang w:eastAsia="fr-FR"/>
        </w:rPr>
        <w:t xml:space="preserve"> din fonduri europene prevăzut de HG nr. 829/2022 </w:t>
      </w:r>
      <w:r w:rsidRPr="0065796A">
        <w:rPr>
          <w:rFonts w:ascii="Trebuchet MS" w:eastAsia="Calibri" w:hAnsi="Trebuchet MS" w:cs="Times New Roman"/>
          <w:b/>
          <w:bCs/>
          <w:lang w:eastAsia="fr-FR"/>
        </w:rPr>
        <w:t>avizat de AM POAT.</w:t>
      </w:r>
    </w:p>
    <w:p w14:paraId="5D8EECB9" w14:textId="7E94DB74" w:rsidR="00B01998" w:rsidRPr="0065796A" w:rsidRDefault="00B01998" w:rsidP="00B01998">
      <w:pPr>
        <w:shd w:val="clear" w:color="auto" w:fill="FFFFFF"/>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Beneficiarii instituții publice trebuie să transmită pe suport de hârtie/electronic la adresa de e-mail </w:t>
      </w:r>
      <w:hyperlink r:id="rId22" w:history="1">
        <w:r w:rsidRPr="0065796A">
          <w:rPr>
            <w:rStyle w:val="Hyperlink"/>
            <w:rFonts w:ascii="Trebuchet MS" w:eastAsia="Calibri" w:hAnsi="Trebuchet MS" w:cs="Times New Roman"/>
            <w:lang w:eastAsia="fr-FR"/>
          </w:rPr>
          <w:t>secretariat.dgatpe@mfe.gov.ro</w:t>
        </w:r>
      </w:hyperlink>
      <w:r w:rsidRPr="0065796A">
        <w:rPr>
          <w:rFonts w:ascii="Trebuchet MS" w:eastAsia="Calibri" w:hAnsi="Trebuchet MS" w:cs="Times New Roman"/>
          <w:lang w:eastAsia="fr-FR"/>
        </w:rPr>
        <w:t xml:space="preserve">, la AM POAT spre avizare Formularul nr. 1 - </w:t>
      </w:r>
      <w:proofErr w:type="spellStart"/>
      <w:r w:rsidRPr="0065796A">
        <w:rPr>
          <w:rFonts w:ascii="Trebuchet MS" w:eastAsia="Calibri" w:hAnsi="Trebuchet MS" w:cs="Times New Roman"/>
          <w:lang w:eastAsia="fr-FR"/>
        </w:rPr>
        <w:t>Fişa</w:t>
      </w:r>
      <w:proofErr w:type="spellEnd"/>
      <w:r w:rsidRPr="0065796A">
        <w:rPr>
          <w:rFonts w:ascii="Trebuchet MS" w:eastAsia="Calibri" w:hAnsi="Trebuchet MS" w:cs="Times New Roman"/>
          <w:lang w:eastAsia="fr-FR"/>
        </w:rPr>
        <w:t xml:space="preserve"> de fundamentare a proiectului propus la </w:t>
      </w:r>
      <w:proofErr w:type="spellStart"/>
      <w:r w:rsidRPr="0065796A">
        <w:rPr>
          <w:rFonts w:ascii="Trebuchet MS" w:eastAsia="Calibri" w:hAnsi="Trebuchet MS" w:cs="Times New Roman"/>
          <w:lang w:eastAsia="fr-FR"/>
        </w:rPr>
        <w:t>finanţare</w:t>
      </w:r>
      <w:proofErr w:type="spellEnd"/>
      <w:r w:rsidRPr="0065796A">
        <w:rPr>
          <w:rFonts w:ascii="Trebuchet MS" w:eastAsia="Calibri" w:hAnsi="Trebuchet MS" w:cs="Times New Roman"/>
          <w:lang w:eastAsia="fr-FR"/>
        </w:rPr>
        <w:t>/</w:t>
      </w:r>
      <w:proofErr w:type="spellStart"/>
      <w:r w:rsidRPr="0065796A">
        <w:rPr>
          <w:rFonts w:ascii="Trebuchet MS" w:eastAsia="Calibri" w:hAnsi="Trebuchet MS" w:cs="Times New Roman"/>
          <w:lang w:eastAsia="fr-FR"/>
        </w:rPr>
        <w:t>finanţat</w:t>
      </w:r>
      <w:proofErr w:type="spellEnd"/>
      <w:r w:rsidRPr="0065796A">
        <w:rPr>
          <w:rFonts w:ascii="Trebuchet MS" w:eastAsia="Calibri" w:hAnsi="Trebuchet MS" w:cs="Times New Roman"/>
          <w:lang w:eastAsia="fr-FR"/>
        </w:rPr>
        <w:t xml:space="preserve"> din fonduri europene prevăzut de HG nr. 829/2022. La completarea Formularului 1, se va avea în vedere următorul procent pentru calculul valorii din fonduri externe nerambursabile: </w:t>
      </w:r>
      <w:r w:rsidRPr="0065796A">
        <w:rPr>
          <w:rFonts w:ascii="Trebuchet MS" w:eastAsia="Calibri" w:hAnsi="Trebuchet MS" w:cs="Times New Roman"/>
          <w:b/>
          <w:bCs/>
          <w:lang w:eastAsia="fr-FR"/>
        </w:rPr>
        <w:t>44,3393%</w:t>
      </w:r>
      <w:r w:rsidRPr="0065796A">
        <w:rPr>
          <w:rFonts w:ascii="Trebuchet MS" w:eastAsia="Calibri" w:hAnsi="Trebuchet MS" w:cs="Times New Roman"/>
          <w:lang w:eastAsia="fr-FR"/>
        </w:rPr>
        <w:t>.</w:t>
      </w:r>
    </w:p>
    <w:p w14:paraId="4F1C636D" w14:textId="77777777" w:rsidR="00B01998" w:rsidRDefault="00B01998" w:rsidP="00B01998">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lastRenderedPageBreak/>
        <w:t>În procesul de evaluare/contractare, AM POAT își rezervă dreptul de a solicita și alte documente suplimentare cu scopul de a se asigura de fundamentarea informațiilor incluse în cererea de finanțare și, mai ales, a bugetului proiectului.</w:t>
      </w:r>
    </w:p>
    <w:p w14:paraId="450C8B47" w14:textId="77777777" w:rsidR="00F036DD" w:rsidRDefault="00F036DD" w:rsidP="00B01998">
      <w:pPr>
        <w:spacing w:before="120" w:after="120" w:line="240" w:lineRule="auto"/>
        <w:jc w:val="both"/>
        <w:rPr>
          <w:rFonts w:ascii="Trebuchet MS" w:eastAsia="Calibri" w:hAnsi="Trebuchet MS" w:cs="Times New Roman"/>
          <w:lang w:eastAsia="fr-FR"/>
        </w:rPr>
      </w:pPr>
    </w:p>
    <w:p w14:paraId="40DC420E" w14:textId="5CDEF5EA" w:rsidR="00F036DD" w:rsidRPr="00B123EB" w:rsidRDefault="00F036DD" w:rsidP="001639AF">
      <w:pPr>
        <w:spacing w:before="120" w:after="120"/>
        <w:ind w:firstLine="708"/>
        <w:rPr>
          <w:rFonts w:ascii="Trebuchet MS" w:eastAsia="Calibri" w:hAnsi="Trebuchet MS" w:cs="Times New Roman"/>
          <w:i/>
          <w:color w:val="0070C0"/>
          <w:lang w:eastAsia="fr-FR"/>
        </w:rPr>
      </w:pPr>
      <w:r w:rsidRPr="00B123EB">
        <w:rPr>
          <w:rFonts w:ascii="Trebuchet MS" w:eastAsia="Calibri" w:hAnsi="Trebuchet MS" w:cs="Times New Roman"/>
          <w:i/>
          <w:color w:val="0070C0"/>
          <w:lang w:eastAsia="fr-FR"/>
        </w:rPr>
        <w:t xml:space="preserve">7.7. </w:t>
      </w:r>
      <w:r w:rsidRPr="00B123EB">
        <w:rPr>
          <w:rFonts w:ascii="Trebuchet MS" w:hAnsi="Trebuchet MS"/>
          <w:i/>
          <w:color w:val="0070C0"/>
        </w:rPr>
        <w:t>Renunțarea</w:t>
      </w:r>
      <w:r w:rsidRPr="00B123EB">
        <w:rPr>
          <w:rFonts w:ascii="Trebuchet MS" w:eastAsia="Calibri" w:hAnsi="Trebuchet MS" w:cs="Times New Roman"/>
          <w:i/>
          <w:color w:val="0070C0"/>
          <w:lang w:eastAsia="fr-FR"/>
        </w:rPr>
        <w:t xml:space="preserve"> la cererea de finanțare </w:t>
      </w:r>
    </w:p>
    <w:p w14:paraId="2CA30695" w14:textId="77777777" w:rsidR="009B3023" w:rsidRPr="004B37CC" w:rsidRDefault="009B3023" w:rsidP="009B3023">
      <w:pPr>
        <w:spacing w:before="120" w:after="120"/>
        <w:jc w:val="both"/>
        <w:rPr>
          <w:rFonts w:ascii="Trebuchet MS" w:hAnsi="Trebuchet MS"/>
          <w:iCs/>
        </w:rPr>
      </w:pPr>
      <w:r w:rsidRPr="004B37CC">
        <w:rPr>
          <w:rFonts w:ascii="Trebuchet MS" w:hAnsi="Trebuchet MS"/>
          <w:iCs/>
        </w:rPr>
        <w:t>In cazuri bine justificate, solicitantul poate renunța la cererea de finanțare depusa.</w:t>
      </w:r>
    </w:p>
    <w:p w14:paraId="05405993" w14:textId="77777777" w:rsidR="009B3023" w:rsidRPr="004B37CC" w:rsidRDefault="009B3023" w:rsidP="009B3023">
      <w:pPr>
        <w:spacing w:before="120" w:after="120"/>
        <w:jc w:val="both"/>
        <w:rPr>
          <w:rFonts w:ascii="Trebuchet MS" w:hAnsi="Trebuchet MS"/>
          <w:iCs/>
        </w:rPr>
      </w:pPr>
      <w:r w:rsidRPr="004B37CC">
        <w:rPr>
          <w:rFonts w:ascii="Trebuchet MS" w:hAnsi="Trebuchet MS"/>
          <w:iCs/>
        </w:rPr>
        <w:t>Acesta va trimite la AM POAT o Nota privind inițierea procesului de retragere a cererii de finanțare, in care va prezenta motivele care au dus la aceasta decizie.</w:t>
      </w:r>
    </w:p>
    <w:p w14:paraId="79F44FB7" w14:textId="77777777" w:rsidR="009B3023" w:rsidRPr="0065796A" w:rsidRDefault="009B3023" w:rsidP="001639AF">
      <w:pPr>
        <w:spacing w:before="120" w:after="120"/>
        <w:ind w:firstLine="708"/>
        <w:rPr>
          <w:rFonts w:ascii="Trebuchet MS" w:eastAsia="Calibri" w:hAnsi="Trebuchet MS" w:cs="Times New Roman"/>
          <w:lang w:eastAsia="fr-FR"/>
        </w:rPr>
      </w:pPr>
    </w:p>
    <w:p w14:paraId="7DE052E4" w14:textId="3EF660DB" w:rsidR="00566CCA" w:rsidRDefault="00566CCA" w:rsidP="00386843">
      <w:pPr>
        <w:pStyle w:val="ListParagraph"/>
        <w:numPr>
          <w:ilvl w:val="0"/>
          <w:numId w:val="22"/>
        </w:numPr>
        <w:spacing w:before="120" w:after="120"/>
        <w:rPr>
          <w:rFonts w:ascii="Trebuchet MS" w:hAnsi="Trebuchet MS"/>
          <w:b/>
          <w:bCs/>
          <w:i/>
          <w:color w:val="4472C4" w:themeColor="accent5"/>
        </w:rPr>
      </w:pPr>
      <w:r w:rsidRPr="0065796A">
        <w:rPr>
          <w:rFonts w:ascii="Trebuchet MS" w:hAnsi="Trebuchet MS"/>
          <w:b/>
          <w:bCs/>
          <w:i/>
          <w:color w:val="4472C4" w:themeColor="accent5"/>
        </w:rPr>
        <w:t xml:space="preserve">PROCESUL DE EVALUARE, SELECȚIE ȘI CONTRACTARE A PROIECTELOR </w:t>
      </w:r>
      <w:r w:rsidRPr="0065796A">
        <w:rPr>
          <w:rFonts w:ascii="Trebuchet MS" w:hAnsi="Trebuchet MS"/>
          <w:b/>
          <w:bCs/>
          <w:i/>
          <w:color w:val="4472C4" w:themeColor="accent5"/>
        </w:rPr>
        <w:tab/>
      </w:r>
    </w:p>
    <w:p w14:paraId="5B3C60A7" w14:textId="77777777" w:rsidR="00B123EB" w:rsidRPr="0065796A" w:rsidRDefault="00B123EB" w:rsidP="00B123EB">
      <w:pPr>
        <w:pStyle w:val="ListParagraph"/>
        <w:spacing w:before="120" w:after="120"/>
        <w:ind w:left="420"/>
        <w:rPr>
          <w:rFonts w:ascii="Trebuchet MS" w:hAnsi="Trebuchet MS"/>
          <w:b/>
          <w:bCs/>
          <w:i/>
          <w:color w:val="4472C4" w:themeColor="accent5"/>
        </w:rPr>
      </w:pPr>
    </w:p>
    <w:p w14:paraId="7603D77F" w14:textId="69FF8DAC" w:rsidR="00F54D30" w:rsidRPr="00C1682D" w:rsidRDefault="007022AD" w:rsidP="00C1682D">
      <w:pPr>
        <w:pStyle w:val="ListParagraph"/>
        <w:numPr>
          <w:ilvl w:val="1"/>
          <w:numId w:val="22"/>
        </w:numPr>
        <w:spacing w:before="120" w:after="120"/>
        <w:ind w:left="1134" w:hanging="425"/>
        <w:rPr>
          <w:rFonts w:ascii="Trebuchet MS" w:hAnsi="Trebuchet MS"/>
          <w:i/>
          <w:color w:val="4472C4" w:themeColor="accent5"/>
        </w:rPr>
      </w:pPr>
      <w:r w:rsidRPr="00C1682D">
        <w:rPr>
          <w:rFonts w:ascii="Trebuchet MS" w:hAnsi="Trebuchet MS"/>
          <w:i/>
          <w:color w:val="4472C4" w:themeColor="accent5"/>
        </w:rPr>
        <w:t>Principalele etape ale procesului de evaluare, selecție și contractare</w:t>
      </w:r>
    </w:p>
    <w:p w14:paraId="33C1753B" w14:textId="54876128" w:rsidR="00F54D30" w:rsidRDefault="00F54D30" w:rsidP="00F54D30">
      <w:pPr>
        <w:spacing w:before="120" w:after="120" w:line="240" w:lineRule="auto"/>
        <w:jc w:val="both"/>
        <w:rPr>
          <w:rFonts w:ascii="Trebuchet MS" w:hAnsi="Trebuchet MS"/>
        </w:rPr>
      </w:pPr>
      <w:r w:rsidRPr="0065796A">
        <w:rPr>
          <w:rFonts w:ascii="Trebuchet MS" w:hAnsi="Trebuchet MS"/>
        </w:rPr>
        <w:t xml:space="preserve">Autoritatea de management va aplica criterii și proceduri nediscriminatorii și transparente, care să asigure respectarea tuturor drepturilor prevăzute în Carta drepturilor fundamentale ale Uniunii Europene și care să fie conforme cu principiul dezvoltării durabile și cu politica de mediu a Uniunii. Ghidul de aplicare a Cartei drepturilor fundamentale a Uniunii Europene în implementarea fondurilor europene nerambursabile elaborat de MIPE poate fi consultat la următorul link: </w:t>
      </w:r>
      <w:hyperlink r:id="rId23" w:history="1">
        <w:r w:rsidRPr="0065796A">
          <w:rPr>
            <w:rStyle w:val="Hyperlink"/>
            <w:rFonts w:ascii="Trebuchet MS" w:hAnsi="Trebuchet MS"/>
          </w:rPr>
          <w:t>https://mfe.gov.ro/wp-content/uploads/2022/08/0289aed9bcb174a18d17d7badb94816f.pdf</w:t>
        </w:r>
      </w:hyperlink>
      <w:r w:rsidRPr="0065796A">
        <w:rPr>
          <w:rFonts w:ascii="Trebuchet MS" w:hAnsi="Trebuchet MS"/>
        </w:rPr>
        <w:t xml:space="preserve">, iar Carta drepturilor fundamentale la </w:t>
      </w:r>
      <w:hyperlink r:id="rId24" w:history="1">
        <w:r w:rsidRPr="0065796A">
          <w:rPr>
            <w:rStyle w:val="Hyperlink"/>
            <w:rFonts w:ascii="Trebuchet MS" w:hAnsi="Trebuchet MS"/>
          </w:rPr>
          <w:t>https://eur-lex.europa.eu/legal-content/RO/TXT/PDF/?uri=CELEX:12012P/TXT&amp;from=DE</w:t>
        </w:r>
      </w:hyperlink>
      <w:r w:rsidRPr="0065796A">
        <w:rPr>
          <w:rFonts w:ascii="Trebuchet MS" w:hAnsi="Trebuchet MS"/>
        </w:rPr>
        <w:t xml:space="preserve">. </w:t>
      </w:r>
    </w:p>
    <w:p w14:paraId="60C56799" w14:textId="68C650BB" w:rsidR="005165D3" w:rsidRDefault="005165D3" w:rsidP="00F54D30">
      <w:pPr>
        <w:spacing w:before="120" w:after="120" w:line="240" w:lineRule="auto"/>
        <w:jc w:val="both"/>
        <w:rPr>
          <w:rFonts w:ascii="Trebuchet MS" w:hAnsi="Trebuchet MS"/>
        </w:rPr>
      </w:pPr>
      <w:r w:rsidRPr="005165D3">
        <w:rPr>
          <w:rFonts w:ascii="Trebuchet MS" w:hAnsi="Trebuchet MS"/>
        </w:rPr>
        <w:t xml:space="preserve">Cererile de finanțare depuse de solicitanți în sistemul </w:t>
      </w:r>
      <w:proofErr w:type="spellStart"/>
      <w:r w:rsidRPr="005165D3">
        <w:rPr>
          <w:rFonts w:ascii="Trebuchet MS" w:hAnsi="Trebuchet MS"/>
        </w:rPr>
        <w:t>MySMIS</w:t>
      </w:r>
      <w:proofErr w:type="spellEnd"/>
      <w:r w:rsidRPr="005165D3">
        <w:rPr>
          <w:rFonts w:ascii="Trebuchet MS" w:hAnsi="Trebuchet MS"/>
        </w:rPr>
        <w:t xml:space="preserve"> 20</w:t>
      </w:r>
      <w:r>
        <w:rPr>
          <w:rFonts w:ascii="Trebuchet MS" w:hAnsi="Trebuchet MS"/>
        </w:rPr>
        <w:t xml:space="preserve">21/SMIS2021+ </w:t>
      </w:r>
      <w:r w:rsidRPr="005165D3">
        <w:rPr>
          <w:rFonts w:ascii="Trebuchet MS" w:hAnsi="Trebuchet MS"/>
        </w:rPr>
        <w:t xml:space="preserve">se evaluează în conformitate cu metodologia de evaluare și selecție aprobată de Comitetul de monitorizare al programului, cu respectarea regulilor prevăzute </w:t>
      </w:r>
      <w:r>
        <w:rPr>
          <w:rFonts w:ascii="Trebuchet MS" w:hAnsi="Trebuchet MS"/>
        </w:rPr>
        <w:t>în OUG 23/2023</w:t>
      </w:r>
      <w:r w:rsidRPr="005165D3">
        <w:rPr>
          <w:rFonts w:ascii="Trebuchet MS" w:hAnsi="Trebuchet MS"/>
        </w:rPr>
        <w:t>.</w:t>
      </w:r>
    </w:p>
    <w:p w14:paraId="7C7D68C1" w14:textId="015594B8" w:rsidR="007022AD" w:rsidRDefault="00D44770" w:rsidP="00D75B63">
      <w:pPr>
        <w:spacing w:before="120" w:after="120" w:line="240" w:lineRule="auto"/>
        <w:jc w:val="both"/>
        <w:rPr>
          <w:rFonts w:ascii="Trebuchet MS" w:hAnsi="Trebuchet MS"/>
          <w:i/>
        </w:rPr>
      </w:pPr>
      <w:r>
        <w:rPr>
          <w:rFonts w:ascii="Trebuchet MS" w:hAnsi="Trebuchet MS"/>
        </w:rPr>
        <w:t xml:space="preserve">Procesul de evaluare cuprinde o singură etapă, respectiv de evaluare </w:t>
      </w:r>
      <w:proofErr w:type="spellStart"/>
      <w:r>
        <w:rPr>
          <w:rFonts w:ascii="Trebuchet MS" w:hAnsi="Trebuchet MS"/>
        </w:rPr>
        <w:t>tehnico</w:t>
      </w:r>
      <w:proofErr w:type="spellEnd"/>
      <w:r>
        <w:rPr>
          <w:rFonts w:ascii="Trebuchet MS" w:hAnsi="Trebuchet MS"/>
        </w:rPr>
        <w:t xml:space="preserve">-financiară, descrisă la </w:t>
      </w:r>
      <w:r w:rsidR="005D1974">
        <w:rPr>
          <w:rFonts w:ascii="Trebuchet MS" w:hAnsi="Trebuchet MS"/>
        </w:rPr>
        <w:t>pct. 8.4</w:t>
      </w:r>
      <w:r>
        <w:rPr>
          <w:rFonts w:ascii="Trebuchet MS" w:hAnsi="Trebuchet MS"/>
        </w:rPr>
        <w:t xml:space="preserve"> de mai jos.</w:t>
      </w:r>
      <w:r w:rsidR="00F000E0">
        <w:rPr>
          <w:rFonts w:ascii="Trebuchet MS" w:hAnsi="Trebuchet MS"/>
        </w:rPr>
        <w:t xml:space="preserve"> În evaluarea </w:t>
      </w:r>
      <w:proofErr w:type="spellStart"/>
      <w:r w:rsidR="00F000E0">
        <w:rPr>
          <w:rFonts w:ascii="Trebuchet MS" w:hAnsi="Trebuchet MS"/>
        </w:rPr>
        <w:t>tehnico</w:t>
      </w:r>
      <w:proofErr w:type="spellEnd"/>
      <w:r w:rsidR="00F000E0">
        <w:rPr>
          <w:rFonts w:ascii="Trebuchet MS" w:hAnsi="Trebuchet MS"/>
        </w:rPr>
        <w:t xml:space="preserve">-financiară se va urmări îndeplinirea criteriilor prezentate în anexa nr </w:t>
      </w:r>
      <w:r w:rsidR="00F000E0" w:rsidRPr="00F000E0">
        <w:rPr>
          <w:rFonts w:ascii="Trebuchet MS" w:hAnsi="Trebuchet MS"/>
          <w:highlight w:val="yellow"/>
        </w:rPr>
        <w:t>...</w:t>
      </w:r>
      <w:r w:rsidR="00F000E0">
        <w:rPr>
          <w:rFonts w:ascii="Trebuchet MS" w:hAnsi="Trebuchet MS"/>
        </w:rPr>
        <w:t xml:space="preserve"> la prezentul ghid.</w:t>
      </w:r>
      <w:r w:rsidR="007022AD" w:rsidRPr="0065796A">
        <w:rPr>
          <w:rFonts w:ascii="Trebuchet MS" w:hAnsi="Trebuchet MS"/>
          <w:i/>
        </w:rPr>
        <w:tab/>
      </w:r>
    </w:p>
    <w:p w14:paraId="597A1F01" w14:textId="77777777" w:rsidR="007B0D2E" w:rsidRPr="0065796A" w:rsidRDefault="007B0D2E" w:rsidP="00D75B63">
      <w:pPr>
        <w:spacing w:before="120" w:after="120" w:line="240" w:lineRule="auto"/>
        <w:jc w:val="both"/>
        <w:rPr>
          <w:rFonts w:ascii="Trebuchet MS" w:hAnsi="Trebuchet MS"/>
          <w:i/>
        </w:rPr>
      </w:pPr>
    </w:p>
    <w:p w14:paraId="5C2DDDBB" w14:textId="77777777" w:rsidR="00B560D1" w:rsidRPr="0065796A" w:rsidRDefault="00566CCA" w:rsidP="00C1682D">
      <w:pPr>
        <w:pStyle w:val="ListParagraph"/>
        <w:numPr>
          <w:ilvl w:val="1"/>
          <w:numId w:val="22"/>
        </w:numPr>
        <w:spacing w:before="120" w:after="120"/>
        <w:ind w:left="1134" w:hanging="425"/>
        <w:rPr>
          <w:rFonts w:ascii="Trebuchet MS" w:hAnsi="Trebuchet MS"/>
          <w:i/>
          <w:color w:val="4472C4" w:themeColor="accent5"/>
        </w:rPr>
      </w:pPr>
      <w:r w:rsidRPr="0065796A">
        <w:rPr>
          <w:rFonts w:ascii="Trebuchet MS" w:hAnsi="Trebuchet MS"/>
          <w:i/>
          <w:color w:val="4472C4" w:themeColor="accent5"/>
        </w:rPr>
        <w:t>Conformitate administrativă</w:t>
      </w:r>
      <w:r w:rsidR="002D47EF" w:rsidRPr="0065796A">
        <w:rPr>
          <w:rFonts w:ascii="Trebuchet MS" w:hAnsi="Trebuchet MS"/>
          <w:i/>
          <w:color w:val="4472C4" w:themeColor="accent5"/>
        </w:rPr>
        <w:t xml:space="preserve"> – DECLARAȚIA UNICĂ</w:t>
      </w:r>
    </w:p>
    <w:p w14:paraId="617B4E7B" w14:textId="77777777" w:rsidR="00224151" w:rsidRPr="0065796A" w:rsidRDefault="00224151" w:rsidP="00224151">
      <w:pPr>
        <w:spacing w:before="120" w:after="120"/>
        <w:jc w:val="both"/>
        <w:rPr>
          <w:rFonts w:ascii="Trebuchet MS" w:hAnsi="Trebuchet MS"/>
          <w:iCs/>
        </w:rPr>
      </w:pPr>
      <w:r w:rsidRPr="0065796A">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21D8FD46" w14:textId="255AC24A" w:rsidR="00566CCA" w:rsidRPr="0065796A" w:rsidRDefault="00537832" w:rsidP="00224151">
      <w:pPr>
        <w:spacing w:before="120" w:after="120"/>
        <w:jc w:val="both"/>
        <w:rPr>
          <w:rFonts w:ascii="Trebuchet MS" w:hAnsi="Trebuchet MS"/>
          <w:iCs/>
        </w:rPr>
      </w:pPr>
      <w:r w:rsidRPr="0065796A">
        <w:rPr>
          <w:rFonts w:ascii="Trebuchet MS" w:hAnsi="Trebuchet MS"/>
          <w:iCs/>
        </w:rPr>
        <w:t>Prin declarația unică, emisă pe proprie răspundere, sub sancțiunea pedepselor prevăzute de legislația penală în vigoare privind falsul intelectual și falsul în declarații, solicitantul 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00566CCA" w:rsidRPr="0065796A">
        <w:rPr>
          <w:rFonts w:ascii="Trebuchet MS" w:hAnsi="Trebuchet MS"/>
          <w:iCs/>
        </w:rPr>
        <w:tab/>
      </w:r>
    </w:p>
    <w:p w14:paraId="40C45CBD" w14:textId="77777777" w:rsidR="00B5366C" w:rsidRPr="0065796A" w:rsidRDefault="00B5366C" w:rsidP="00B5366C">
      <w:pPr>
        <w:spacing w:before="120" w:after="120"/>
        <w:jc w:val="both"/>
        <w:rPr>
          <w:rFonts w:ascii="Trebuchet MS" w:hAnsi="Trebuchet MS"/>
          <w:iCs/>
        </w:rPr>
      </w:pPr>
      <w:r w:rsidRPr="0065796A">
        <w:rPr>
          <w:rFonts w:ascii="Trebuchet MS" w:hAnsi="Trebuchet MS"/>
          <w:iCs/>
        </w:rPr>
        <w:lastRenderedPageBreak/>
        <w:t>Aplicația MySMIS2021/SMIS2021+ va genera declarația unică, care va fi completată de solicitant și va fi semnată cu semnătură electronică extinsă de către reprezentantul legal al acestuia.</w:t>
      </w:r>
    </w:p>
    <w:p w14:paraId="31F864FF" w14:textId="574CD882" w:rsidR="00B5366C" w:rsidRPr="0065796A" w:rsidRDefault="00B5366C" w:rsidP="00B5366C">
      <w:pPr>
        <w:spacing w:before="120" w:after="120"/>
        <w:jc w:val="both"/>
        <w:rPr>
          <w:rFonts w:ascii="Trebuchet MS" w:hAnsi="Trebuchet MS"/>
          <w:iCs/>
        </w:rPr>
      </w:pPr>
      <w:r w:rsidRPr="0065796A">
        <w:rPr>
          <w:rFonts w:ascii="Trebuchet MS" w:hAnsi="Trebuchet MS"/>
          <w:iCs/>
        </w:rPr>
        <w:t>În cazul proiectelor implementate în parteneriat, fiecare partener va completa declarația unică, care va fi semnată cu semnătură electronică extinsă de către reprezentantul legal al partenerului sau împuternicitul acestuia.</w:t>
      </w:r>
    </w:p>
    <w:p w14:paraId="30230365" w14:textId="2B47070A" w:rsidR="00B5366C" w:rsidRDefault="007441FF" w:rsidP="00B5366C">
      <w:pPr>
        <w:spacing w:before="120" w:after="120"/>
        <w:jc w:val="both"/>
        <w:rPr>
          <w:rFonts w:ascii="Trebuchet MS" w:hAnsi="Trebuchet MS"/>
          <w:iCs/>
        </w:rPr>
      </w:pPr>
      <w:r w:rsidRPr="0065796A">
        <w:rPr>
          <w:rFonts w:ascii="Trebuchet MS" w:hAnsi="Trebuchet MS"/>
          <w:iCs/>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18850145" w14:textId="77777777" w:rsidR="00B41B74" w:rsidRDefault="00B41B74" w:rsidP="00D60518">
      <w:pPr>
        <w:spacing w:before="120" w:after="120"/>
        <w:jc w:val="both"/>
        <w:rPr>
          <w:rFonts w:ascii="Trebuchet MS" w:hAnsi="Trebuchet MS"/>
        </w:rPr>
      </w:pPr>
    </w:p>
    <w:p w14:paraId="3E34416E" w14:textId="50FDA774" w:rsidR="00B41B74" w:rsidRDefault="00B41B74" w:rsidP="00EA58AC">
      <w:pPr>
        <w:pStyle w:val="ListParagraph"/>
        <w:numPr>
          <w:ilvl w:val="1"/>
          <w:numId w:val="22"/>
        </w:numPr>
        <w:spacing w:before="120" w:after="120"/>
        <w:ind w:left="1134" w:hanging="425"/>
        <w:jc w:val="both"/>
        <w:rPr>
          <w:rFonts w:ascii="Trebuchet MS" w:hAnsi="Trebuchet MS"/>
          <w:i/>
          <w:iCs/>
          <w:color w:val="0070C0"/>
        </w:rPr>
      </w:pPr>
      <w:r w:rsidRPr="00C1682D">
        <w:rPr>
          <w:rFonts w:ascii="Trebuchet MS" w:hAnsi="Trebuchet MS"/>
          <w:i/>
          <w:iCs/>
          <w:color w:val="0070C0"/>
        </w:rPr>
        <w:t>Etapa de evaluare preliminară – dacă este cazul (specific pentru intervențiile FSE+)</w:t>
      </w:r>
      <w:r w:rsidR="00F7452C" w:rsidRPr="00C1682D">
        <w:rPr>
          <w:rFonts w:ascii="Trebuchet MS" w:hAnsi="Trebuchet MS"/>
          <w:i/>
          <w:iCs/>
          <w:color w:val="0070C0"/>
        </w:rPr>
        <w:t xml:space="preserve"> N/A</w:t>
      </w:r>
    </w:p>
    <w:p w14:paraId="64F1F935" w14:textId="77777777" w:rsidR="00EA58AC" w:rsidRPr="00C1682D" w:rsidRDefault="00EA58AC" w:rsidP="00EA58AC">
      <w:pPr>
        <w:pStyle w:val="ListParagraph"/>
        <w:spacing w:before="120" w:after="120"/>
        <w:ind w:left="1134"/>
        <w:jc w:val="both"/>
        <w:rPr>
          <w:rFonts w:ascii="Trebuchet MS" w:hAnsi="Trebuchet MS"/>
          <w:i/>
          <w:iCs/>
          <w:color w:val="0070C0"/>
        </w:rPr>
      </w:pPr>
    </w:p>
    <w:p w14:paraId="1C79376E" w14:textId="2B86C0A1" w:rsidR="00566CCA" w:rsidRPr="00C1682D" w:rsidRDefault="00552708" w:rsidP="00EA58AC">
      <w:pPr>
        <w:pStyle w:val="ListParagraph"/>
        <w:numPr>
          <w:ilvl w:val="1"/>
          <w:numId w:val="22"/>
        </w:numPr>
        <w:spacing w:before="120" w:after="120"/>
        <w:ind w:left="1134" w:hanging="425"/>
        <w:jc w:val="both"/>
        <w:rPr>
          <w:rFonts w:ascii="Trebuchet MS" w:hAnsi="Trebuchet MS"/>
          <w:i/>
          <w:color w:val="0070C0"/>
        </w:rPr>
      </w:pPr>
      <w:r w:rsidRPr="00C1682D">
        <w:rPr>
          <w:rFonts w:ascii="Trebuchet MS" w:hAnsi="Trebuchet MS"/>
          <w:i/>
          <w:color w:val="0070C0"/>
        </w:rPr>
        <w:t>E</w:t>
      </w:r>
      <w:r w:rsidR="00566CCA" w:rsidRPr="00C1682D">
        <w:rPr>
          <w:rFonts w:ascii="Trebuchet MS" w:hAnsi="Trebuchet MS"/>
          <w:i/>
          <w:color w:val="0070C0"/>
        </w:rPr>
        <w:t>valuare</w:t>
      </w:r>
      <w:r w:rsidRPr="00C1682D">
        <w:rPr>
          <w:rFonts w:ascii="Trebuchet MS" w:hAnsi="Trebuchet MS"/>
          <w:i/>
          <w:color w:val="0070C0"/>
        </w:rPr>
        <w:t>a</w:t>
      </w:r>
      <w:r w:rsidR="00566CCA" w:rsidRPr="00C1682D">
        <w:rPr>
          <w:rFonts w:ascii="Trebuchet MS" w:hAnsi="Trebuchet MS"/>
          <w:i/>
          <w:color w:val="0070C0"/>
        </w:rPr>
        <w:t xml:space="preserve"> tehnică și financiară</w:t>
      </w:r>
      <w:r w:rsidRPr="00C1682D">
        <w:rPr>
          <w:rFonts w:ascii="Trebuchet MS" w:hAnsi="Trebuchet MS"/>
          <w:i/>
          <w:color w:val="0070C0"/>
        </w:rPr>
        <w:t>. Criterii de evaluare tehnică și financiară</w:t>
      </w:r>
    </w:p>
    <w:p w14:paraId="1AC513F3" w14:textId="77777777" w:rsidR="00672CFE" w:rsidRPr="0065796A" w:rsidRDefault="00672CFE" w:rsidP="00672CFE">
      <w:pPr>
        <w:shd w:val="clear" w:color="auto" w:fill="FFFFFF"/>
        <w:spacing w:before="120" w:after="120" w:line="240" w:lineRule="auto"/>
        <w:jc w:val="both"/>
        <w:rPr>
          <w:rFonts w:ascii="Trebuchet MS" w:eastAsia="Calibri" w:hAnsi="Trebuchet MS"/>
          <w:lang w:eastAsia="fr-FR"/>
        </w:rPr>
      </w:pPr>
      <w:r w:rsidRPr="0065796A">
        <w:rPr>
          <w:rFonts w:ascii="Trebuchet MS" w:hAnsi="Trebuchet MS"/>
        </w:rPr>
        <w:t xml:space="preserve">Proiectele vor fi evaluate din punct de vedere tehnic </w:t>
      </w:r>
      <w:proofErr w:type="spellStart"/>
      <w:r w:rsidRPr="0065796A">
        <w:rPr>
          <w:rFonts w:ascii="Trebuchet MS" w:hAnsi="Trebuchet MS"/>
        </w:rPr>
        <w:t>şi</w:t>
      </w:r>
      <w:proofErr w:type="spellEnd"/>
      <w:r w:rsidRPr="0065796A">
        <w:rPr>
          <w:rFonts w:ascii="Trebuchet MS" w:hAnsi="Trebuchet MS"/>
        </w:rPr>
        <w:t xml:space="preserve"> financiar, pe baza următoarelor criterii de evaluare:</w:t>
      </w:r>
      <w:r w:rsidRPr="0065796A">
        <w:rPr>
          <w:rFonts w:ascii="Trebuchet MS" w:eastAsia="Calibri" w:hAnsi="Trebuchet MS"/>
          <w:lang w:eastAsia="fr-FR"/>
        </w:rPr>
        <w:t xml:space="preserve"> </w:t>
      </w:r>
    </w:p>
    <w:p w14:paraId="159B1D08" w14:textId="77777777" w:rsidR="00672CFE" w:rsidRPr="0065796A" w:rsidRDefault="00672CFE" w:rsidP="003C5CD5">
      <w:pPr>
        <w:numPr>
          <w:ilvl w:val="0"/>
          <w:numId w:val="16"/>
        </w:numPr>
        <w:spacing w:before="120" w:after="120" w:line="240" w:lineRule="auto"/>
        <w:jc w:val="both"/>
        <w:rPr>
          <w:rFonts w:ascii="Trebuchet MS" w:hAnsi="Trebuchet MS"/>
        </w:rPr>
      </w:pPr>
      <w:proofErr w:type="spellStart"/>
      <w:r w:rsidRPr="0065796A">
        <w:rPr>
          <w:rFonts w:ascii="Trebuchet MS" w:hAnsi="Trebuchet MS"/>
        </w:rPr>
        <w:t>Relevanţa</w:t>
      </w:r>
      <w:proofErr w:type="spellEnd"/>
      <w:r w:rsidRPr="0065796A">
        <w:rPr>
          <w:rFonts w:ascii="Trebuchet MS" w:hAnsi="Trebuchet MS"/>
        </w:rPr>
        <w:t xml:space="preserve">, inclusiv </w:t>
      </w:r>
      <w:proofErr w:type="spellStart"/>
      <w:r w:rsidRPr="0065796A">
        <w:rPr>
          <w:rFonts w:ascii="Trebuchet MS" w:hAnsi="Trebuchet MS"/>
        </w:rPr>
        <w:t>coerenţa</w:t>
      </w:r>
      <w:proofErr w:type="spellEnd"/>
      <w:r w:rsidRPr="0065796A">
        <w:rPr>
          <w:rFonts w:ascii="Trebuchet MS" w:hAnsi="Trebuchet MS"/>
        </w:rPr>
        <w:t xml:space="preserve"> </w:t>
      </w:r>
      <w:proofErr w:type="spellStart"/>
      <w:r w:rsidRPr="0065796A">
        <w:rPr>
          <w:rFonts w:ascii="Trebuchet MS" w:hAnsi="Trebuchet MS"/>
        </w:rPr>
        <w:t>activităţilor</w:t>
      </w:r>
      <w:proofErr w:type="spellEnd"/>
      <w:r w:rsidRPr="0065796A">
        <w:rPr>
          <w:rFonts w:ascii="Trebuchet MS" w:hAnsi="Trebuchet MS"/>
        </w:rPr>
        <w:t xml:space="preserve"> cu obiectivele POAT;</w:t>
      </w:r>
    </w:p>
    <w:p w14:paraId="7AB587E1" w14:textId="77777777" w:rsidR="00672CFE" w:rsidRPr="0065796A"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Fezabilitatea;</w:t>
      </w:r>
    </w:p>
    <w:p w14:paraId="212AC9FC" w14:textId="77777777" w:rsidR="00672CFE" w:rsidRPr="0065796A"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Eficacitatea;</w:t>
      </w:r>
    </w:p>
    <w:p w14:paraId="01939D25" w14:textId="77777777" w:rsidR="00672CFE" w:rsidRPr="0065796A"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Sustenabilitatea proiectului.</w:t>
      </w:r>
    </w:p>
    <w:p w14:paraId="05FD9CB0" w14:textId="4E556BCB" w:rsidR="00672CFE" w:rsidRPr="0065796A" w:rsidRDefault="001322E2" w:rsidP="00BB1A4A">
      <w:pPr>
        <w:adjustRightInd w:val="0"/>
        <w:snapToGrid w:val="0"/>
        <w:spacing w:before="120" w:after="120" w:line="240" w:lineRule="auto"/>
        <w:jc w:val="both"/>
        <w:rPr>
          <w:rFonts w:ascii="Trebuchet MS" w:hAnsi="Trebuchet MS"/>
        </w:rPr>
      </w:pPr>
      <w:r w:rsidRPr="0065796A">
        <w:rPr>
          <w:rFonts w:ascii="Trebuchet MS" w:hAnsi="Trebuchet MS"/>
        </w:rPr>
        <w:t xml:space="preserve">Evaluarea </w:t>
      </w:r>
      <w:proofErr w:type="spellStart"/>
      <w:r w:rsidRPr="0065796A">
        <w:rPr>
          <w:rFonts w:ascii="Trebuchet MS" w:hAnsi="Trebuchet MS"/>
        </w:rPr>
        <w:t>tehnico</w:t>
      </w:r>
      <w:proofErr w:type="spellEnd"/>
      <w:r w:rsidRPr="0065796A">
        <w:rPr>
          <w:rFonts w:ascii="Trebuchet MS" w:hAnsi="Trebuchet MS"/>
        </w:rPr>
        <w:t xml:space="preserve">-financiară se realizează prin completarea grilei prevăzută în Anexa nr </w:t>
      </w:r>
      <w:r w:rsidRPr="0065796A">
        <w:rPr>
          <w:rFonts w:ascii="Trebuchet MS" w:hAnsi="Trebuchet MS"/>
          <w:highlight w:val="yellow"/>
        </w:rPr>
        <w:t>....</w:t>
      </w:r>
      <w:r w:rsidRPr="0065796A">
        <w:rPr>
          <w:rFonts w:ascii="Trebuchet MS" w:hAnsi="Trebuchet MS"/>
        </w:rPr>
        <w:t xml:space="preserve"> la prezentul ghid, în termen de </w:t>
      </w:r>
      <w:r w:rsidRPr="0065796A">
        <w:rPr>
          <w:rFonts w:ascii="Trebuchet MS" w:hAnsi="Trebuchet MS"/>
          <w:highlight w:val="yellow"/>
        </w:rPr>
        <w:t>20</w:t>
      </w:r>
      <w:r w:rsidRPr="0065796A">
        <w:rPr>
          <w:rFonts w:ascii="Trebuchet MS" w:hAnsi="Trebuchet MS"/>
        </w:rPr>
        <w:t xml:space="preserve"> zile lucrătoare de la data primirii cererii de finanțare.</w:t>
      </w:r>
    </w:p>
    <w:p w14:paraId="1C39E4DB" w14:textId="77777777" w:rsidR="00313494" w:rsidRDefault="00BB1A4A" w:rsidP="00BB1A4A">
      <w:pPr>
        <w:adjustRightInd w:val="0"/>
        <w:snapToGrid w:val="0"/>
        <w:spacing w:before="120" w:after="120" w:line="240" w:lineRule="auto"/>
        <w:jc w:val="both"/>
        <w:rPr>
          <w:rFonts w:ascii="Trebuchet MS" w:hAnsi="Trebuchet MS"/>
        </w:rPr>
      </w:pPr>
      <w:r w:rsidRPr="0065796A">
        <w:rPr>
          <w:rFonts w:ascii="Trebuchet MS" w:hAnsi="Trebuchet MS"/>
        </w:rPr>
        <w:t xml:space="preserve">Grila de evaluare </w:t>
      </w:r>
      <w:proofErr w:type="spellStart"/>
      <w:r w:rsidRPr="0065796A">
        <w:rPr>
          <w:rFonts w:ascii="Trebuchet MS" w:hAnsi="Trebuchet MS"/>
        </w:rPr>
        <w:t>tehnico</w:t>
      </w:r>
      <w:proofErr w:type="spellEnd"/>
      <w:r w:rsidRPr="0065796A">
        <w:rPr>
          <w:rFonts w:ascii="Trebuchet MS" w:hAnsi="Trebuchet MS"/>
        </w:rPr>
        <w:t xml:space="preserve">-financiară </w:t>
      </w:r>
      <w:r w:rsidR="00652BDE" w:rsidRPr="0065796A">
        <w:rPr>
          <w:rFonts w:ascii="Trebuchet MS" w:hAnsi="Trebuchet MS"/>
        </w:rPr>
        <w:t xml:space="preserve">conține, în conformitate cu prevederile OUG 23/2023, un număr maxim de 10 criterii de evaluare tehnică și financiară, defalcate/detaliate la nivel de subcriterii, al căror număr cumulat nu poate fi mai mare de 30. </w:t>
      </w:r>
      <w:r w:rsidR="00755024" w:rsidRPr="0065796A">
        <w:rPr>
          <w:rFonts w:ascii="Trebuchet MS" w:hAnsi="Trebuchet MS"/>
        </w:rPr>
        <w:t xml:space="preserve">Totodată, minimum 50% din criteriile sau subcriteriile utilizate pentru evaluarea tehnică și financiară  sunt complet digitalizabile. </w:t>
      </w:r>
    </w:p>
    <w:p w14:paraId="7A35A494" w14:textId="6CF3199E" w:rsidR="00BB1A4A" w:rsidRPr="00313494" w:rsidRDefault="00313494" w:rsidP="00BB1A4A">
      <w:pPr>
        <w:adjustRightInd w:val="0"/>
        <w:snapToGrid w:val="0"/>
        <w:spacing w:before="120" w:after="120" w:line="240" w:lineRule="auto"/>
        <w:jc w:val="both"/>
        <w:rPr>
          <w:rFonts w:ascii="Trebuchet MS" w:hAnsi="Trebuchet MS"/>
          <w:b/>
          <w:bCs/>
        </w:rPr>
      </w:pPr>
      <w:r w:rsidRPr="00313494">
        <w:rPr>
          <w:rFonts w:ascii="Trebuchet MS" w:hAnsi="Trebuchet MS"/>
          <w:b/>
          <w:bCs/>
        </w:rPr>
        <w:t xml:space="preserve">Evaluarea </w:t>
      </w:r>
      <w:proofErr w:type="spellStart"/>
      <w:r w:rsidRPr="00313494">
        <w:rPr>
          <w:rFonts w:ascii="Trebuchet MS" w:hAnsi="Trebuchet MS"/>
          <w:b/>
          <w:bCs/>
        </w:rPr>
        <w:t>tehnico</w:t>
      </w:r>
      <w:proofErr w:type="spellEnd"/>
      <w:r w:rsidRPr="00313494">
        <w:rPr>
          <w:rFonts w:ascii="Trebuchet MS" w:hAnsi="Trebuchet MS"/>
          <w:b/>
          <w:bCs/>
        </w:rPr>
        <w:t xml:space="preserve">-financiară se finalizează cu acordarea unui punctaj, fiind admise în vederea contractării acele proiecte care depășesc 50% din punctajul maxim care poate fi acordat. </w:t>
      </w:r>
    </w:p>
    <w:p w14:paraId="22013D99" w14:textId="77777777" w:rsidR="00D54E9E" w:rsidRPr="0065796A" w:rsidRDefault="00D54E9E" w:rsidP="00D54E9E">
      <w:pPr>
        <w:adjustRightInd w:val="0"/>
        <w:snapToGrid w:val="0"/>
        <w:spacing w:before="120" w:after="120" w:line="240" w:lineRule="auto"/>
        <w:jc w:val="both"/>
        <w:rPr>
          <w:rFonts w:ascii="Trebuchet MS" w:hAnsi="Trebuchet MS"/>
        </w:rPr>
      </w:pPr>
      <w:r w:rsidRPr="0065796A">
        <w:rPr>
          <w:rFonts w:ascii="Trebuchet MS" w:hAnsi="Trebuchet MS"/>
        </w:rPr>
        <w:t>AM POAT poate cere solicitantului, prin intermediul unei solicitări de clarificări, documente/</w:t>
      </w:r>
      <w:proofErr w:type="spellStart"/>
      <w:r w:rsidRPr="0065796A">
        <w:rPr>
          <w:rFonts w:ascii="Trebuchet MS" w:hAnsi="Trebuchet MS"/>
        </w:rPr>
        <w:t>informaţii</w:t>
      </w:r>
      <w:proofErr w:type="spellEnd"/>
      <w:r w:rsidRPr="0065796A">
        <w:rPr>
          <w:rFonts w:ascii="Trebuchet MS" w:hAnsi="Trebuchet MS"/>
        </w:rPr>
        <w:t xml:space="preserve"> suplimentare privind cererea de </w:t>
      </w:r>
      <w:proofErr w:type="spellStart"/>
      <w:r w:rsidRPr="0065796A">
        <w:rPr>
          <w:rFonts w:ascii="Trebuchet MS" w:hAnsi="Trebuchet MS"/>
        </w:rPr>
        <w:t>finanţare</w:t>
      </w:r>
      <w:proofErr w:type="spellEnd"/>
      <w:r w:rsidRPr="0065796A">
        <w:rPr>
          <w:rFonts w:ascii="Trebuchet MS" w:hAnsi="Trebuchet MS"/>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24A4E2B6"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sunt incluse cheltuieli neeligibile conform </w:t>
      </w:r>
      <w:r w:rsidRPr="0065796A">
        <w:rPr>
          <w:rFonts w:ascii="Trebuchet MS" w:hAnsi="Trebuchet MS"/>
          <w:i/>
        </w:rPr>
        <w:t>secțiunii 2.3</w:t>
      </w:r>
      <w:r w:rsidRPr="0065796A">
        <w:rPr>
          <w:rFonts w:ascii="Trebuchet MS" w:hAnsi="Trebuchet MS"/>
        </w:rPr>
        <w:t xml:space="preserve"> </w:t>
      </w:r>
      <w:r w:rsidRPr="0065796A">
        <w:rPr>
          <w:rFonts w:ascii="Trebuchet MS" w:hAnsi="Trebuchet MS"/>
          <w:i/>
        </w:rPr>
        <w:t>Eligibilitatea cheltuielilor</w:t>
      </w:r>
      <w:r w:rsidRPr="0065796A">
        <w:rPr>
          <w:rFonts w:ascii="Trebuchet MS" w:hAnsi="Trebuchet MS"/>
        </w:rPr>
        <w:t xml:space="preserve"> din prezentul Ghid sau resursele umane sunt încadrate eronat în categoriile de personal în cadrul acestei secțiuni;</w:t>
      </w:r>
    </w:p>
    <w:p w14:paraId="649A2892"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solicitantul nu transmite documentele justificative necesare susținerii sumelor prevăzute în bugetul proiectului;</w:t>
      </w:r>
    </w:p>
    <w:p w14:paraId="09135BAF"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lastRenderedPageBreak/>
        <w:t xml:space="preserve">sunt incluse marje supraestimate de creștere a prețurilor. </w:t>
      </w:r>
    </w:p>
    <w:p w14:paraId="46B0F89A" w14:textId="77777777" w:rsidR="00D54E9E" w:rsidRPr="0065796A" w:rsidRDefault="00D54E9E" w:rsidP="00D54E9E">
      <w:pPr>
        <w:adjustRightInd w:val="0"/>
        <w:snapToGrid w:val="0"/>
        <w:spacing w:before="120" w:after="120" w:line="240" w:lineRule="auto"/>
        <w:jc w:val="both"/>
        <w:rPr>
          <w:rFonts w:ascii="Trebuchet MS" w:hAnsi="Trebuchet MS"/>
        </w:rPr>
      </w:pPr>
      <w:r w:rsidRPr="0065796A">
        <w:rPr>
          <w:rFonts w:ascii="Trebuchet MS" w:hAnsi="Trebuchet MS"/>
        </w:rPr>
        <w:t xml:space="preserve">Pot fi formulate mai multe seturi de clarificări. Solicitantul va avea posibilitatea de a procura </w:t>
      </w:r>
      <w:proofErr w:type="spellStart"/>
      <w:r w:rsidRPr="0065796A">
        <w:rPr>
          <w:rFonts w:ascii="Trebuchet MS" w:hAnsi="Trebuchet MS"/>
        </w:rPr>
        <w:t>documentaţia</w:t>
      </w:r>
      <w:proofErr w:type="spellEnd"/>
      <w:r w:rsidRPr="0065796A">
        <w:rPr>
          <w:rFonts w:ascii="Trebuchet MS" w:hAnsi="Trebuchet MS"/>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10 zile lucrătoare. În cazul în care solicitantul nu răspunde cererii de clarificări transmise de AM POAT în termenul indicat, va primi o nouă solicitare de clarificări  în care i se va indica un nou termen de răspuns.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cererea de finanțare va fi respinsă. </w:t>
      </w:r>
    </w:p>
    <w:p w14:paraId="6885BA54" w14:textId="544A3568" w:rsidR="001D0F0A" w:rsidRDefault="001D0F0A" w:rsidP="001D0F0A">
      <w:pPr>
        <w:adjustRightInd w:val="0"/>
        <w:snapToGrid w:val="0"/>
        <w:spacing w:before="120" w:after="120" w:line="240" w:lineRule="auto"/>
        <w:jc w:val="both"/>
        <w:rPr>
          <w:rFonts w:ascii="Trebuchet MS" w:hAnsi="Trebuchet MS"/>
        </w:rPr>
      </w:pPr>
      <w:r w:rsidRPr="0065796A">
        <w:rPr>
          <w:rFonts w:ascii="Trebuchet MS" w:hAnsi="Trebuchet MS"/>
        </w:rPr>
        <w:t xml:space="preserve">În cazul solicitării de clarificări, evaluarea </w:t>
      </w:r>
      <w:proofErr w:type="spellStart"/>
      <w:r w:rsidRPr="0065796A">
        <w:rPr>
          <w:rFonts w:ascii="Trebuchet MS" w:hAnsi="Trebuchet MS"/>
        </w:rPr>
        <w:t>tehnico</w:t>
      </w:r>
      <w:proofErr w:type="spellEnd"/>
      <w:r w:rsidRPr="0065796A">
        <w:rPr>
          <w:rFonts w:ascii="Trebuchet MS" w:hAnsi="Trebuchet MS"/>
        </w:rPr>
        <w:t xml:space="preserve">-financiară se suspendă, urmând ca un alt termen de 10 zile lucrătoare să curgă din momentul primirii răspunsului prin aplicația electronică MySMIS2021. </w:t>
      </w:r>
    </w:p>
    <w:p w14:paraId="3108031F" w14:textId="77777777" w:rsidR="00C83356" w:rsidRPr="0065796A" w:rsidRDefault="00C83356" w:rsidP="001D0F0A">
      <w:pPr>
        <w:adjustRightInd w:val="0"/>
        <w:snapToGrid w:val="0"/>
        <w:spacing w:before="120" w:after="120" w:line="240" w:lineRule="auto"/>
        <w:jc w:val="both"/>
        <w:rPr>
          <w:rFonts w:ascii="Trebuchet MS" w:hAnsi="Trebuchet MS"/>
        </w:rPr>
      </w:pPr>
    </w:p>
    <w:p w14:paraId="1E09E4D4" w14:textId="62257E98" w:rsidR="009E3CD9" w:rsidRPr="003A0D26" w:rsidRDefault="009E3CD9" w:rsidP="00EA58AC">
      <w:pPr>
        <w:pStyle w:val="ListParagraph"/>
        <w:numPr>
          <w:ilvl w:val="1"/>
          <w:numId w:val="22"/>
        </w:numPr>
        <w:spacing w:before="120" w:after="120"/>
        <w:ind w:left="1134" w:hanging="425"/>
        <w:jc w:val="both"/>
        <w:rPr>
          <w:rFonts w:ascii="Trebuchet MS" w:hAnsi="Trebuchet MS"/>
          <w:i/>
          <w:color w:val="4472C4" w:themeColor="accent5"/>
        </w:rPr>
      </w:pPr>
      <w:r w:rsidRPr="003A0D26">
        <w:rPr>
          <w:rFonts w:ascii="Trebuchet MS" w:hAnsi="Trebuchet MS"/>
          <w:i/>
          <w:color w:val="4472C4" w:themeColor="accent5"/>
        </w:rPr>
        <w:t xml:space="preserve">Aplicarea pragului de calitate </w:t>
      </w:r>
    </w:p>
    <w:p w14:paraId="51921DC5" w14:textId="77777777" w:rsidR="003A0D26" w:rsidRDefault="00342125" w:rsidP="003A0D26">
      <w:pPr>
        <w:spacing w:before="120" w:after="120"/>
        <w:jc w:val="both"/>
        <w:rPr>
          <w:rFonts w:ascii="Trebuchet MS" w:hAnsi="Trebuchet MS"/>
          <w:iCs/>
        </w:rPr>
      </w:pPr>
      <w:r w:rsidRPr="00342125">
        <w:rPr>
          <w:rFonts w:ascii="Trebuchet MS" w:hAnsi="Trebuchet MS"/>
          <w:iCs/>
        </w:rPr>
        <w:t xml:space="preserve">Pentru proiectele depuse în baza apelului de proiecte definit în conformitate cu prevederile prezentului ghid, </w:t>
      </w:r>
      <w:r w:rsidR="005A646F">
        <w:rPr>
          <w:rFonts w:ascii="Trebuchet MS" w:hAnsi="Trebuchet MS"/>
          <w:iCs/>
        </w:rPr>
        <w:t xml:space="preserve">este stabilit un prag de calitate </w:t>
      </w:r>
      <w:r w:rsidR="005A646F" w:rsidRPr="005A646F">
        <w:rPr>
          <w:rFonts w:ascii="Trebuchet MS" w:hAnsi="Trebuchet MS"/>
          <w:iCs/>
        </w:rPr>
        <w:t>sub care proiectele depuse la finanțare sunt declarate respinse și care este de minim 50% din punctajul maxim care poate fi acordat</w:t>
      </w:r>
      <w:r w:rsidR="005A646F">
        <w:rPr>
          <w:rFonts w:ascii="Trebuchet MS" w:hAnsi="Trebuchet MS"/>
          <w:iCs/>
        </w:rPr>
        <w:t xml:space="preserve">. </w:t>
      </w:r>
    </w:p>
    <w:p w14:paraId="708C0A4C" w14:textId="7C782690" w:rsidR="00342125" w:rsidRDefault="003A0D26" w:rsidP="003A0D26">
      <w:pPr>
        <w:spacing w:before="120" w:after="120"/>
        <w:jc w:val="both"/>
        <w:rPr>
          <w:rFonts w:ascii="Trebuchet MS" w:hAnsi="Trebuchet MS"/>
          <w:iCs/>
        </w:rPr>
      </w:pPr>
      <w:r>
        <w:rPr>
          <w:rFonts w:ascii="Trebuchet MS" w:hAnsi="Trebuchet MS"/>
          <w:iCs/>
        </w:rPr>
        <w:t>Criteriile de evaluare care contribuie</w:t>
      </w:r>
      <w:r w:rsidR="005A646F">
        <w:rPr>
          <w:rFonts w:ascii="Trebuchet MS" w:hAnsi="Trebuchet MS"/>
          <w:iCs/>
        </w:rPr>
        <w:t xml:space="preserve"> </w:t>
      </w:r>
      <w:r>
        <w:rPr>
          <w:rFonts w:ascii="Trebuchet MS" w:hAnsi="Trebuchet MS"/>
          <w:iCs/>
        </w:rPr>
        <w:t xml:space="preserve">la îndeplinirea pragului de calitate sunt prevăzute în Anexa nr </w:t>
      </w:r>
      <w:r w:rsidRPr="003A0D26">
        <w:rPr>
          <w:rFonts w:ascii="Trebuchet MS" w:hAnsi="Trebuchet MS"/>
          <w:iCs/>
          <w:highlight w:val="yellow"/>
        </w:rPr>
        <w:t>...</w:t>
      </w:r>
      <w:r>
        <w:rPr>
          <w:rFonts w:ascii="Trebuchet MS" w:hAnsi="Trebuchet MS"/>
          <w:iCs/>
        </w:rPr>
        <w:t xml:space="preserve">- Grila de evaluare </w:t>
      </w:r>
      <w:proofErr w:type="spellStart"/>
      <w:r>
        <w:rPr>
          <w:rFonts w:ascii="Trebuchet MS" w:hAnsi="Trebuchet MS"/>
          <w:iCs/>
        </w:rPr>
        <w:t>tehnico</w:t>
      </w:r>
      <w:proofErr w:type="spellEnd"/>
      <w:r>
        <w:rPr>
          <w:rFonts w:ascii="Trebuchet MS" w:hAnsi="Trebuchet MS"/>
          <w:iCs/>
        </w:rPr>
        <w:t xml:space="preserve">-financiară la prezentul ghid. </w:t>
      </w:r>
    </w:p>
    <w:p w14:paraId="2C5D5C6F" w14:textId="77777777" w:rsidR="00C83356" w:rsidRDefault="00C83356" w:rsidP="003A0D26">
      <w:pPr>
        <w:spacing w:before="120" w:after="120"/>
        <w:jc w:val="both"/>
        <w:rPr>
          <w:rFonts w:ascii="Trebuchet MS" w:hAnsi="Trebuchet MS"/>
          <w:iCs/>
        </w:rPr>
      </w:pPr>
    </w:p>
    <w:p w14:paraId="0AB427A7" w14:textId="55D1624B" w:rsidR="0082543A" w:rsidRPr="00EA58AC" w:rsidRDefault="0082543A" w:rsidP="00EA58AC">
      <w:pPr>
        <w:pStyle w:val="ListParagraph"/>
        <w:numPr>
          <w:ilvl w:val="1"/>
          <w:numId w:val="22"/>
        </w:numPr>
        <w:spacing w:before="120" w:after="120"/>
        <w:ind w:left="1134" w:hanging="425"/>
        <w:jc w:val="both"/>
        <w:rPr>
          <w:rFonts w:ascii="Trebuchet MS" w:hAnsi="Trebuchet MS"/>
          <w:i/>
          <w:color w:val="0070C0"/>
        </w:rPr>
      </w:pPr>
      <w:r w:rsidRPr="00EA58AC">
        <w:rPr>
          <w:rFonts w:ascii="Trebuchet MS" w:hAnsi="Trebuchet MS"/>
          <w:i/>
          <w:color w:val="0070C0"/>
        </w:rPr>
        <w:t xml:space="preserve">Aplicarea pragului de excelență </w:t>
      </w:r>
      <w:r w:rsidR="00B84474" w:rsidRPr="00EA58AC">
        <w:rPr>
          <w:rFonts w:ascii="Trebuchet MS" w:hAnsi="Trebuchet MS"/>
          <w:i/>
          <w:color w:val="0070C0"/>
        </w:rPr>
        <w:t>N/A</w:t>
      </w:r>
    </w:p>
    <w:p w14:paraId="5FBAF462" w14:textId="4BB8C81B" w:rsidR="008E1983" w:rsidRPr="00EA58AC" w:rsidRDefault="008E1983" w:rsidP="00EA58AC">
      <w:pPr>
        <w:pStyle w:val="ListParagraph"/>
        <w:numPr>
          <w:ilvl w:val="1"/>
          <w:numId w:val="22"/>
        </w:numPr>
        <w:spacing w:before="120" w:after="120"/>
        <w:ind w:left="1134" w:hanging="425"/>
        <w:jc w:val="both"/>
        <w:rPr>
          <w:rFonts w:ascii="Trebuchet MS" w:hAnsi="Trebuchet MS"/>
          <w:i/>
          <w:color w:val="0070C0"/>
        </w:rPr>
      </w:pPr>
      <w:r w:rsidRPr="00EA58AC">
        <w:rPr>
          <w:rFonts w:ascii="Trebuchet MS" w:hAnsi="Trebuchet MS"/>
          <w:i/>
          <w:color w:val="0070C0"/>
        </w:rPr>
        <w:t>Notificarea rezultatului evaluării tehnice și financiare.</w:t>
      </w:r>
    </w:p>
    <w:p w14:paraId="2D8124F4" w14:textId="261378B5" w:rsidR="00566CCA" w:rsidRPr="00EA58AC" w:rsidRDefault="00566CCA" w:rsidP="00EA58AC">
      <w:pPr>
        <w:pStyle w:val="ListParagraph"/>
        <w:numPr>
          <w:ilvl w:val="1"/>
          <w:numId w:val="22"/>
        </w:numPr>
        <w:spacing w:before="120" w:after="120"/>
        <w:ind w:left="1134" w:hanging="425"/>
        <w:jc w:val="both"/>
        <w:rPr>
          <w:rFonts w:ascii="Trebuchet MS" w:hAnsi="Trebuchet MS"/>
          <w:i/>
          <w:color w:val="0070C0"/>
        </w:rPr>
      </w:pPr>
      <w:r w:rsidRPr="00EA58AC">
        <w:rPr>
          <w:rFonts w:ascii="Trebuchet MS" w:hAnsi="Trebuchet MS"/>
          <w:i/>
          <w:color w:val="0070C0"/>
        </w:rPr>
        <w:t>Contestații</w:t>
      </w:r>
      <w:r w:rsidRPr="00EA58AC">
        <w:rPr>
          <w:rFonts w:ascii="Trebuchet MS" w:hAnsi="Trebuchet MS"/>
          <w:i/>
          <w:color w:val="0070C0"/>
        </w:rPr>
        <w:tab/>
      </w:r>
    </w:p>
    <w:p w14:paraId="4CD6C67B" w14:textId="3D237BA2"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Împotriva rezultatului evaluării tehnice și financiare, solicitantul poate formula contestație în termen</w:t>
      </w:r>
      <w:r w:rsidR="00DF5951" w:rsidRPr="0065796A">
        <w:rPr>
          <w:rFonts w:ascii="Trebuchet MS" w:hAnsi="Trebuchet MS" w:cs="Times New Roman"/>
        </w:rPr>
        <w:t xml:space="preserve"> </w:t>
      </w:r>
      <w:r w:rsidRPr="0065796A">
        <w:rPr>
          <w:rFonts w:ascii="Trebuchet MS" w:hAnsi="Trebuchet MS" w:cs="Times New Roman"/>
        </w:rPr>
        <w:t xml:space="preserve">de </w:t>
      </w:r>
      <w:r w:rsidR="00386843">
        <w:rPr>
          <w:rFonts w:ascii="Trebuchet MS" w:hAnsi="Trebuchet MS" w:cs="Times New Roman"/>
        </w:rPr>
        <w:t>30</w:t>
      </w:r>
      <w:r w:rsidRPr="0065796A">
        <w:rPr>
          <w:rFonts w:ascii="Trebuchet MS" w:hAnsi="Trebuchet MS" w:cs="Times New Roman"/>
        </w:rPr>
        <w:t xml:space="preserve"> zile </w:t>
      </w:r>
      <w:r w:rsidR="00386843">
        <w:rPr>
          <w:rFonts w:ascii="Trebuchet MS" w:hAnsi="Trebuchet MS" w:cs="Times New Roman"/>
        </w:rPr>
        <w:t>calendaristice</w:t>
      </w:r>
      <w:r w:rsidRPr="0065796A">
        <w:rPr>
          <w:rFonts w:ascii="Trebuchet MS" w:hAnsi="Trebuchet MS" w:cs="Times New Roman"/>
        </w:rPr>
        <w:t>, calculat de la data comunicării rezultatului evaluării.</w:t>
      </w:r>
    </w:p>
    <w:p w14:paraId="66892A15" w14:textId="44353E60"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Contestația trebuie să cuprindă, cel puțin următoarele elemente:</w:t>
      </w:r>
    </w:p>
    <w:p w14:paraId="372059D2"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datele de identificare ale solicitantului: denumire, sediu, datele de contact precum și altele asemenea și a cererii de finanțare: titlu, cod unic SMIS;</w:t>
      </w:r>
    </w:p>
    <w:p w14:paraId="6F22A03B"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datele de identificare ale reprezentantului legal al solicitantului;</w:t>
      </w:r>
    </w:p>
    <w:p w14:paraId="1E69FA8F"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criteriul/criteriile contestate;</w:t>
      </w:r>
    </w:p>
    <w:p w14:paraId="62BE14FE"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motivele de fapt și de drept ale contestației, detaliate pentru fiecare criteriu de evaluare și selecție în parte contestat;</w:t>
      </w:r>
    </w:p>
    <w:p w14:paraId="31383455"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semnătura reprezentantului legal/împuternicit al solicitantului.</w:t>
      </w:r>
    </w:p>
    <w:p w14:paraId="543C7579" w14:textId="7B0EBBFD"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Pentru soluționarea contestațiilor, prin decizie a conducătorului autorității de management</w:t>
      </w:r>
      <w:r w:rsidR="00DF5951" w:rsidRPr="0065796A">
        <w:rPr>
          <w:rFonts w:ascii="Trebuchet MS" w:hAnsi="Trebuchet MS" w:cs="Times New Roman"/>
        </w:rPr>
        <w:t>,</w:t>
      </w:r>
      <w:r w:rsidRPr="0065796A">
        <w:rPr>
          <w:rFonts w:ascii="Trebuchet MS" w:hAnsi="Trebuchet MS" w:cs="Times New Roman"/>
        </w:rPr>
        <w:t xml:space="preserve">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w:t>
      </w:r>
      <w:r w:rsidR="00EF2A94" w:rsidRPr="0065796A">
        <w:rPr>
          <w:rFonts w:ascii="Trebuchet MS" w:hAnsi="Trebuchet MS" w:cs="Times New Roman"/>
        </w:rPr>
        <w:t xml:space="preserve"> </w:t>
      </w:r>
      <w:r w:rsidRPr="0065796A">
        <w:rPr>
          <w:rFonts w:ascii="Trebuchet MS" w:hAnsi="Trebuchet MS" w:cs="Times New Roman"/>
        </w:rPr>
        <w:t xml:space="preserve">conform procedurilor operaționale. </w:t>
      </w:r>
    </w:p>
    <w:p w14:paraId="2E737F92" w14:textId="148B4C3B"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lastRenderedPageBreak/>
        <w:t xml:space="preserve">Comitetul de soluționare a contestațiilor soluționează contestația prin decizie motivată, în termen de </w:t>
      </w:r>
      <w:r w:rsidR="00386843">
        <w:rPr>
          <w:rFonts w:ascii="Trebuchet MS" w:hAnsi="Trebuchet MS" w:cs="Times New Roman"/>
        </w:rPr>
        <w:t>30</w:t>
      </w:r>
      <w:r w:rsidRPr="0065796A">
        <w:rPr>
          <w:rFonts w:ascii="Trebuchet MS" w:hAnsi="Trebuchet MS" w:cs="Times New Roman"/>
        </w:rPr>
        <w:t xml:space="preserve"> zile </w:t>
      </w:r>
      <w:r w:rsidR="00386843">
        <w:rPr>
          <w:rFonts w:ascii="Trebuchet MS" w:hAnsi="Trebuchet MS" w:cs="Times New Roman"/>
        </w:rPr>
        <w:t>calendaristice</w:t>
      </w:r>
      <w:r w:rsidRPr="0065796A">
        <w:rPr>
          <w:rFonts w:ascii="Trebuchet MS" w:hAnsi="Trebuchet MS" w:cs="Times New Roman"/>
        </w:rPr>
        <w:t xml:space="preserve"> de la data înregistrării acesteia, care se comunică solicitantului sau, după caz,  liderului de parteneriat.</w:t>
      </w:r>
    </w:p>
    <w:p w14:paraId="1FF1CB00" w14:textId="7F4ED9B5" w:rsidR="001816FF" w:rsidRPr="0065796A" w:rsidRDefault="001816FF" w:rsidP="001816FF">
      <w:pPr>
        <w:spacing w:after="0" w:line="276" w:lineRule="auto"/>
        <w:jc w:val="both"/>
        <w:rPr>
          <w:rFonts w:ascii="Trebuchet MS" w:hAnsi="Trebuchet MS" w:cs="Times New Roman"/>
          <w:bCs/>
        </w:rPr>
      </w:pPr>
      <w:r w:rsidRPr="0065796A">
        <w:rPr>
          <w:rFonts w:ascii="Trebuchet MS" w:hAnsi="Trebuchet MS" w:cs="Times New Roman"/>
        </w:rPr>
        <w:t>Împotriva</w:t>
      </w:r>
      <w:r w:rsidRPr="0065796A">
        <w:rPr>
          <w:rFonts w:ascii="Trebuchet MS" w:hAnsi="Trebuchet MS" w:cs="Times New Roman"/>
          <w:bCs/>
        </w:rPr>
        <w:t xml:space="preserve"> deciziei, solicitantul poate formula plângere în termenul prevăzut de lege la instanța de contencios administrativ, în conformitate cu prevederile Legii</w:t>
      </w:r>
      <w:r w:rsidRPr="0065796A">
        <w:rPr>
          <w:rFonts w:ascii="Trebuchet MS" w:hAnsi="Trebuchet MS" w:cs="Times New Roman"/>
        </w:rPr>
        <w:t xml:space="preserve"> </w:t>
      </w:r>
      <w:r w:rsidRPr="0065796A">
        <w:rPr>
          <w:rFonts w:ascii="Trebuchet MS" w:hAnsi="Trebuchet MS" w:cs="Times New Roman"/>
          <w:bCs/>
        </w:rPr>
        <w:t>contenciosului administrativ nr. 554/2004, cu modificările și completările ulterioare.</w:t>
      </w:r>
    </w:p>
    <w:p w14:paraId="093A1DF7" w14:textId="77777777" w:rsidR="00396109" w:rsidRPr="0065796A" w:rsidRDefault="00396109" w:rsidP="001816FF">
      <w:pPr>
        <w:spacing w:after="0" w:line="276" w:lineRule="auto"/>
        <w:jc w:val="both"/>
        <w:rPr>
          <w:rFonts w:ascii="Trebuchet MS" w:hAnsi="Trebuchet MS" w:cs="Times New Roman"/>
          <w:bCs/>
        </w:rPr>
      </w:pPr>
    </w:p>
    <w:p w14:paraId="28D34659" w14:textId="79B53CE2" w:rsidR="00396109" w:rsidRDefault="00396109" w:rsidP="001816FF">
      <w:pPr>
        <w:spacing w:after="0" w:line="276" w:lineRule="auto"/>
        <w:jc w:val="both"/>
        <w:rPr>
          <w:rFonts w:ascii="Trebuchet MS" w:hAnsi="Trebuchet MS" w:cs="Times New Roman"/>
          <w:bCs/>
        </w:rPr>
      </w:pPr>
      <w:r w:rsidRPr="0065796A">
        <w:rPr>
          <w:rFonts w:ascii="Trebuchet MS" w:hAnsi="Trebuchet MS" w:cs="Times New Roman"/>
          <w:bCs/>
        </w:rPr>
        <w:t>În cazul admiterii contestației ca rezultat al reevaluării tehnice și financiare, autoritatea de management, procedează la inițierea etapei de contractare, având în vedere considerentele deciziei de soluționare a contestației.</w:t>
      </w:r>
    </w:p>
    <w:p w14:paraId="1FF99DE4" w14:textId="77777777" w:rsidR="00927698" w:rsidRPr="0065796A" w:rsidRDefault="00927698" w:rsidP="001816FF">
      <w:pPr>
        <w:spacing w:after="0" w:line="276" w:lineRule="auto"/>
        <w:jc w:val="both"/>
        <w:rPr>
          <w:rFonts w:ascii="Trebuchet MS" w:hAnsi="Trebuchet MS" w:cs="Times New Roman"/>
          <w:bCs/>
        </w:rPr>
      </w:pPr>
    </w:p>
    <w:p w14:paraId="6E0FB813" w14:textId="77777777" w:rsidR="004C0B72" w:rsidRPr="0065796A" w:rsidRDefault="00566CCA" w:rsidP="00965F5A">
      <w:pPr>
        <w:pStyle w:val="ListParagraph"/>
        <w:numPr>
          <w:ilvl w:val="1"/>
          <w:numId w:val="22"/>
        </w:numPr>
        <w:spacing w:before="120" w:after="120"/>
        <w:ind w:left="1134" w:hanging="425"/>
        <w:jc w:val="both"/>
        <w:rPr>
          <w:rFonts w:ascii="Trebuchet MS" w:hAnsi="Trebuchet MS"/>
          <w:i/>
          <w:color w:val="4472C4" w:themeColor="accent5"/>
        </w:rPr>
      </w:pPr>
      <w:r w:rsidRPr="0065796A">
        <w:rPr>
          <w:rFonts w:ascii="Trebuchet MS" w:hAnsi="Trebuchet MS"/>
          <w:i/>
          <w:color w:val="4472C4" w:themeColor="accent5"/>
        </w:rPr>
        <w:t>Contractarea proiectelor</w:t>
      </w:r>
    </w:p>
    <w:p w14:paraId="4E736D19" w14:textId="00CA5AF2" w:rsidR="00566CCA" w:rsidRPr="0065796A" w:rsidRDefault="00566CCA" w:rsidP="00D84C69">
      <w:pPr>
        <w:pStyle w:val="ListParagraph"/>
        <w:spacing w:before="120" w:after="120"/>
        <w:ind w:left="1080"/>
        <w:rPr>
          <w:rFonts w:ascii="Trebuchet MS" w:hAnsi="Trebuchet MS"/>
          <w:i/>
          <w:color w:val="4472C4" w:themeColor="accent5"/>
        </w:rPr>
      </w:pPr>
      <w:r w:rsidRPr="0065796A">
        <w:rPr>
          <w:rFonts w:ascii="Trebuchet MS" w:hAnsi="Trebuchet MS"/>
          <w:i/>
          <w:color w:val="4472C4" w:themeColor="accent5"/>
        </w:rPr>
        <w:tab/>
      </w:r>
    </w:p>
    <w:p w14:paraId="107C1D42" w14:textId="65203FF9" w:rsidR="007022AD" w:rsidRPr="001639AF" w:rsidRDefault="007022AD" w:rsidP="00965F5A">
      <w:pPr>
        <w:pStyle w:val="ListParagraph"/>
        <w:numPr>
          <w:ilvl w:val="2"/>
          <w:numId w:val="22"/>
        </w:numPr>
        <w:spacing w:before="120" w:after="120"/>
        <w:ind w:left="1701" w:hanging="567"/>
        <w:rPr>
          <w:rFonts w:ascii="Trebuchet MS" w:hAnsi="Trebuchet MS"/>
          <w:i/>
          <w:color w:val="4472C4" w:themeColor="accent5"/>
        </w:rPr>
      </w:pPr>
      <w:r w:rsidRPr="001639AF">
        <w:rPr>
          <w:rFonts w:ascii="Trebuchet MS" w:hAnsi="Trebuchet MS"/>
          <w:i/>
          <w:color w:val="4472C4" w:themeColor="accent5"/>
        </w:rPr>
        <w:t>Verificarea îndeplinirii condițiilor de eligibilitate</w:t>
      </w:r>
    </w:p>
    <w:p w14:paraId="4DF999D5" w14:textId="2DF78747" w:rsidR="000639E3" w:rsidRPr="0065796A" w:rsidRDefault="000639E3" w:rsidP="00827778">
      <w:pPr>
        <w:spacing w:before="120" w:after="120"/>
        <w:jc w:val="both"/>
        <w:rPr>
          <w:rFonts w:ascii="Trebuchet MS" w:hAnsi="Trebuchet MS"/>
          <w:iCs/>
        </w:rPr>
      </w:pPr>
      <w:r w:rsidRPr="0065796A">
        <w:rPr>
          <w:rFonts w:ascii="Trebuchet MS" w:hAnsi="Trebuchet MS"/>
          <w:iCs/>
        </w:rPr>
        <w:t>În etapa de contractare, solicitanților li se solicita, prin sistemul informatic  MySMIS2021/SMIS2021+, să facă dovada celor declarate prin declarația unică, respectiv să prezinte documentele justificative prin care fac dovada îndeplinirii tuturor condițiilor de eligibilitate.</w:t>
      </w:r>
    </w:p>
    <w:p w14:paraId="0F3D3CFD" w14:textId="4044C420" w:rsidR="00AA2393" w:rsidRPr="0065796A" w:rsidRDefault="00AA2393" w:rsidP="00827778">
      <w:pPr>
        <w:spacing w:before="120" w:after="120"/>
        <w:jc w:val="both"/>
        <w:rPr>
          <w:rFonts w:ascii="Trebuchet MS" w:hAnsi="Trebuchet MS"/>
          <w:iCs/>
        </w:rPr>
      </w:pPr>
      <w:r w:rsidRPr="0065796A">
        <w:rPr>
          <w:rFonts w:ascii="Trebuchet MS" w:hAnsi="Trebuchet MS"/>
          <w:iCs/>
        </w:rPr>
        <w:t xml:space="preserve">Solicitantul transmite documentele solicitate în etapa de contractare, sub sancțiunea respingerii cererii de finanțare, în termen de 15 zile calendaristice, calculat de la data primirii solicitării autorității de management/organismului intermediar, după caz. </w:t>
      </w:r>
    </w:p>
    <w:p w14:paraId="5D9160C1" w14:textId="4A5D1666" w:rsidR="005B1A11" w:rsidRPr="0065796A" w:rsidRDefault="005B1A11" w:rsidP="005B1A11">
      <w:pPr>
        <w:spacing w:before="120" w:after="120"/>
        <w:jc w:val="both"/>
        <w:rPr>
          <w:rFonts w:ascii="Trebuchet MS" w:hAnsi="Trebuchet MS"/>
          <w:iCs/>
        </w:rPr>
      </w:pPr>
      <w:r w:rsidRPr="0065796A">
        <w:rPr>
          <w:rFonts w:ascii="Trebuchet MS" w:hAnsi="Trebuchet MS"/>
          <w:iCs/>
        </w:rPr>
        <w:t>Autoritatea de management</w:t>
      </w:r>
      <w:r w:rsidR="008C2AFB" w:rsidRPr="0065796A">
        <w:rPr>
          <w:rFonts w:ascii="Trebuchet MS" w:hAnsi="Trebuchet MS"/>
          <w:iCs/>
        </w:rPr>
        <w:t xml:space="preserve"> </w:t>
      </w:r>
      <w:r w:rsidRPr="0065796A">
        <w:rPr>
          <w:rFonts w:ascii="Trebuchet MS" w:hAnsi="Trebuchet MS"/>
          <w:iCs/>
        </w:rPr>
        <w:t>poate solicita clarificări în etapa de contractare, în legătură cu documentele verificate, cu respectarea principiului tratamentului egal și nediscriminării, iar solicitanții au obligația să răspundă la clarificări cu respectarea termenului de 15 zile calendaristice de răspuns, calculat de la data primirii solicitării de clarificări, sub sancțiunea respingerii cererii de finanțare</w:t>
      </w:r>
      <w:r w:rsidR="008C2AFB" w:rsidRPr="0065796A">
        <w:rPr>
          <w:rFonts w:ascii="Trebuchet MS" w:hAnsi="Trebuchet MS"/>
          <w:iCs/>
        </w:rPr>
        <w:t xml:space="preserve">. </w:t>
      </w:r>
    </w:p>
    <w:p w14:paraId="071ECBBE" w14:textId="657863D6" w:rsidR="00AA2393" w:rsidRPr="0065796A" w:rsidRDefault="005B1A11" w:rsidP="005B1A11">
      <w:pPr>
        <w:spacing w:before="120" w:after="120"/>
        <w:jc w:val="both"/>
        <w:rPr>
          <w:rFonts w:ascii="Trebuchet MS" w:hAnsi="Trebuchet MS"/>
          <w:iCs/>
        </w:rPr>
      </w:pPr>
      <w:r w:rsidRPr="0065796A">
        <w:rPr>
          <w:rFonts w:ascii="Trebuchet MS" w:hAnsi="Trebuchet MS"/>
          <w:iCs/>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633390C1" w14:textId="27842D50" w:rsidR="00795D5F" w:rsidRPr="0065796A" w:rsidRDefault="00795D5F" w:rsidP="005B1A11">
      <w:pPr>
        <w:spacing w:before="120" w:after="120"/>
        <w:jc w:val="both"/>
        <w:rPr>
          <w:rFonts w:ascii="Trebuchet MS" w:hAnsi="Trebuchet MS"/>
          <w:iCs/>
        </w:rPr>
      </w:pPr>
      <w:r w:rsidRPr="0065796A">
        <w:rPr>
          <w:rFonts w:ascii="Trebuchet MS" w:hAnsi="Trebuchet MS"/>
          <w:iCs/>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6E9859B9" w14:textId="258B3C3D" w:rsidR="00827778" w:rsidRPr="0065796A" w:rsidRDefault="00827778" w:rsidP="00827778">
      <w:pPr>
        <w:spacing w:before="120" w:after="120"/>
        <w:jc w:val="both"/>
        <w:rPr>
          <w:rFonts w:ascii="Trebuchet MS" w:hAnsi="Trebuchet MS"/>
          <w:iCs/>
        </w:rPr>
      </w:pPr>
    </w:p>
    <w:p w14:paraId="596E0B92" w14:textId="78A74A5E" w:rsidR="000E1081" w:rsidRPr="0065796A" w:rsidRDefault="000E1081" w:rsidP="00965F5A">
      <w:pPr>
        <w:pStyle w:val="ListParagraph"/>
        <w:numPr>
          <w:ilvl w:val="2"/>
          <w:numId w:val="22"/>
        </w:numPr>
        <w:spacing w:before="120" w:after="120"/>
        <w:ind w:left="1701" w:hanging="567"/>
        <w:rPr>
          <w:rFonts w:ascii="Trebuchet MS" w:hAnsi="Trebuchet MS"/>
          <w:i/>
          <w:color w:val="4472C4" w:themeColor="accent5"/>
        </w:rPr>
      </w:pPr>
      <w:r w:rsidRPr="0065796A">
        <w:rPr>
          <w:rFonts w:ascii="Trebuchet MS" w:hAnsi="Trebuchet MS"/>
          <w:i/>
          <w:color w:val="4472C4" w:themeColor="accent5"/>
        </w:rPr>
        <w:t>Decizia de acordare a finanțării</w:t>
      </w:r>
    </w:p>
    <w:p w14:paraId="6BE8DC5E" w14:textId="214324E7" w:rsidR="00486C8A" w:rsidRDefault="00486C8A" w:rsidP="00486C8A">
      <w:pPr>
        <w:spacing w:before="120" w:after="120"/>
        <w:jc w:val="both"/>
        <w:rPr>
          <w:rFonts w:ascii="Trebuchet MS" w:hAnsi="Trebuchet MS"/>
          <w:iCs/>
        </w:rPr>
      </w:pPr>
      <w:r w:rsidRPr="0065796A">
        <w:rPr>
          <w:rFonts w:ascii="Trebuchet MS" w:hAnsi="Trebuchet MS"/>
          <w:iCs/>
        </w:rPr>
        <w:t xml:space="preserve">Urmare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deciziei de finanțare, după caz.  </w:t>
      </w:r>
    </w:p>
    <w:p w14:paraId="0B757777" w14:textId="77777777" w:rsidR="00386843" w:rsidRPr="0065796A" w:rsidRDefault="00386843" w:rsidP="00486C8A">
      <w:pPr>
        <w:spacing w:before="120" w:after="120"/>
        <w:jc w:val="both"/>
        <w:rPr>
          <w:rFonts w:ascii="Trebuchet MS" w:hAnsi="Trebuchet MS"/>
          <w:iCs/>
        </w:rPr>
      </w:pPr>
    </w:p>
    <w:p w14:paraId="294EC0B4" w14:textId="0CA3651C" w:rsidR="000E1081" w:rsidRPr="00927698" w:rsidRDefault="008E1983" w:rsidP="00965F5A">
      <w:pPr>
        <w:pStyle w:val="ListParagraph"/>
        <w:numPr>
          <w:ilvl w:val="2"/>
          <w:numId w:val="22"/>
        </w:numPr>
        <w:spacing w:before="120" w:after="120"/>
        <w:ind w:left="1701" w:hanging="567"/>
        <w:rPr>
          <w:rFonts w:ascii="Trebuchet MS" w:hAnsi="Trebuchet MS"/>
          <w:i/>
          <w:color w:val="0070C0"/>
        </w:rPr>
      </w:pPr>
      <w:r w:rsidRPr="00927698">
        <w:rPr>
          <w:rFonts w:ascii="Trebuchet MS" w:hAnsi="Trebuchet MS"/>
          <w:i/>
          <w:color w:val="0070C0"/>
        </w:rPr>
        <w:lastRenderedPageBreak/>
        <w:t xml:space="preserve">Definitivarea </w:t>
      </w:r>
      <w:r w:rsidR="000E1081" w:rsidRPr="00927698">
        <w:rPr>
          <w:rFonts w:ascii="Trebuchet MS" w:hAnsi="Trebuchet MS"/>
          <w:i/>
          <w:color w:val="0070C0"/>
        </w:rPr>
        <w:t xml:space="preserve"> planului de monitorizare al proiectului </w:t>
      </w:r>
    </w:p>
    <w:p w14:paraId="4D6C7351" w14:textId="0B0DCF32" w:rsidR="00055007" w:rsidRDefault="00055007" w:rsidP="0035660F">
      <w:pPr>
        <w:spacing w:before="120" w:after="120"/>
        <w:jc w:val="both"/>
        <w:rPr>
          <w:rFonts w:ascii="Trebuchet MS" w:hAnsi="Trebuchet MS"/>
        </w:rPr>
      </w:pPr>
      <w:r w:rsidRPr="00657E46">
        <w:rPr>
          <w:rFonts w:ascii="Trebuchet MS" w:hAnsi="Trebuchet MS"/>
        </w:rPr>
        <w:t xml:space="preserve">Indicatorii de etapă sunt cuprinși în planul de monitorizare a proiectului, parte integrantă a contractului de finanțare. Planul de monitorizare se va completa pe baza informațiilor furnizate de către solicitanți în cererea de finanțare, la secțiunile ”Indicatori de etapă” și ”Planul de monitorizare a proiectului”. </w:t>
      </w:r>
    </w:p>
    <w:p w14:paraId="5A9599F0" w14:textId="77777777" w:rsidR="004C2940" w:rsidRPr="004C2940" w:rsidRDefault="004C2940" w:rsidP="004C2940">
      <w:pPr>
        <w:spacing w:before="120" w:after="120"/>
        <w:jc w:val="both"/>
        <w:rPr>
          <w:rFonts w:ascii="Trebuchet MS" w:hAnsi="Trebuchet MS"/>
        </w:rPr>
      </w:pPr>
      <w:r w:rsidRPr="004C2940">
        <w:rPr>
          <w:rFonts w:ascii="Trebuchet MS" w:hAnsi="Trebuchet MS"/>
        </w:rPr>
        <w:t>Planul de monitorizare include, de asemenea, valorile țintelor finale ale indicatorilor de realizare și de rezultat care trebuie atinse ca urmare a implementării proiectului, precum și valorile de bază/de referință ale acestora, dacă există.</w:t>
      </w:r>
    </w:p>
    <w:p w14:paraId="383F674D" w14:textId="77777777" w:rsidR="004C2940" w:rsidRPr="004C2940" w:rsidRDefault="004C2940" w:rsidP="004C2940">
      <w:pPr>
        <w:spacing w:before="120" w:after="120"/>
        <w:jc w:val="both"/>
        <w:rPr>
          <w:rFonts w:ascii="Trebuchet MS" w:hAnsi="Trebuchet MS"/>
        </w:rPr>
      </w:pPr>
      <w:r w:rsidRPr="004C2940">
        <w:rPr>
          <w:rFonts w:ascii="Trebuchet MS" w:hAnsi="Trebuchet MS"/>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347D936E" w14:textId="736ACA03" w:rsidR="004C2940" w:rsidRPr="00657E46" w:rsidRDefault="004C2940" w:rsidP="004C2940">
      <w:pPr>
        <w:spacing w:before="120" w:after="120"/>
        <w:jc w:val="both"/>
        <w:rPr>
          <w:rFonts w:ascii="Trebuchet MS" w:hAnsi="Trebuchet MS"/>
        </w:rPr>
      </w:pPr>
      <w:r w:rsidRPr="004C2940">
        <w:rPr>
          <w:rFonts w:ascii="Trebuchet MS" w:hAnsi="Trebuchet MS"/>
        </w:rPr>
        <w:t>Planul de monitorizare al proiectului poate face obiectul unor modificări prin act adițional la contractul/decizia de finanțare.</w:t>
      </w:r>
    </w:p>
    <w:p w14:paraId="270C0CB1" w14:textId="77777777" w:rsidR="0035660F" w:rsidRPr="0035660F" w:rsidRDefault="0035660F" w:rsidP="0035660F">
      <w:pPr>
        <w:spacing w:before="120" w:after="120"/>
        <w:rPr>
          <w:rFonts w:ascii="Trebuchet MS" w:hAnsi="Trebuchet MS"/>
          <w:i/>
          <w:color w:val="4472C4" w:themeColor="accent5"/>
          <w:highlight w:val="yellow"/>
        </w:rPr>
      </w:pPr>
    </w:p>
    <w:p w14:paraId="3D2D245C" w14:textId="6C6C26EB" w:rsidR="00566CCA" w:rsidRPr="00927698" w:rsidRDefault="00566CCA" w:rsidP="00965F5A">
      <w:pPr>
        <w:pStyle w:val="ListParagraph"/>
        <w:numPr>
          <w:ilvl w:val="2"/>
          <w:numId w:val="22"/>
        </w:numPr>
        <w:spacing w:before="120" w:after="120"/>
        <w:ind w:left="1701" w:hanging="567"/>
        <w:rPr>
          <w:rFonts w:ascii="Trebuchet MS" w:hAnsi="Trebuchet MS"/>
          <w:i/>
          <w:color w:val="0070C0"/>
        </w:rPr>
      </w:pPr>
      <w:r w:rsidRPr="00927698">
        <w:rPr>
          <w:rFonts w:ascii="Trebuchet MS" w:hAnsi="Trebuchet MS"/>
          <w:i/>
          <w:color w:val="0070C0"/>
        </w:rPr>
        <w:t>Semnarea contractului</w:t>
      </w:r>
      <w:r w:rsidR="008E1983" w:rsidRPr="00927698">
        <w:rPr>
          <w:rFonts w:ascii="Trebuchet MS" w:hAnsi="Trebuchet MS"/>
          <w:i/>
          <w:color w:val="0070C0"/>
        </w:rPr>
        <w:t xml:space="preserve"> de finanțare</w:t>
      </w:r>
      <w:r w:rsidR="005802FB" w:rsidRPr="00927698">
        <w:rPr>
          <w:rFonts w:ascii="Trebuchet MS" w:hAnsi="Trebuchet MS"/>
          <w:i/>
          <w:color w:val="0070C0"/>
        </w:rPr>
        <w:t>/</w:t>
      </w:r>
      <w:r w:rsidR="008E1983" w:rsidRPr="00927698">
        <w:rPr>
          <w:rFonts w:ascii="Trebuchet MS" w:hAnsi="Trebuchet MS"/>
          <w:i/>
          <w:color w:val="0070C0"/>
        </w:rPr>
        <w:t xml:space="preserve">emiterea </w:t>
      </w:r>
      <w:r w:rsidR="005802FB" w:rsidRPr="00927698">
        <w:rPr>
          <w:rFonts w:ascii="Trebuchet MS" w:hAnsi="Trebuchet MS"/>
          <w:i/>
          <w:color w:val="0070C0"/>
        </w:rPr>
        <w:t>deciziei</w:t>
      </w:r>
      <w:r w:rsidRPr="00927698">
        <w:rPr>
          <w:rFonts w:ascii="Trebuchet MS" w:hAnsi="Trebuchet MS"/>
          <w:i/>
          <w:color w:val="0070C0"/>
        </w:rPr>
        <w:t xml:space="preserve"> de finanțare</w:t>
      </w:r>
    </w:p>
    <w:p w14:paraId="57A84B58" w14:textId="6DF19F04"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Dacă propunerea de proiect </w:t>
      </w:r>
      <w:r w:rsidR="00E224BF" w:rsidRPr="0065796A">
        <w:rPr>
          <w:rFonts w:ascii="Trebuchet MS" w:hAnsi="Trebuchet MS"/>
        </w:rPr>
        <w:t>îndeplinește</w:t>
      </w:r>
      <w:r w:rsidRPr="0065796A">
        <w:rPr>
          <w:rFonts w:ascii="Trebuchet MS" w:hAnsi="Trebuchet MS"/>
        </w:rPr>
        <w:t xml:space="preserve"> toate </w:t>
      </w:r>
      <w:r w:rsidR="00E224BF" w:rsidRPr="0065796A">
        <w:rPr>
          <w:rFonts w:ascii="Trebuchet MS" w:hAnsi="Trebuchet MS"/>
        </w:rPr>
        <w:t>cerințele</w:t>
      </w:r>
      <w:r w:rsidRPr="0065796A">
        <w:rPr>
          <w:rFonts w:ascii="Trebuchet MS" w:hAnsi="Trebuchet MS"/>
        </w:rPr>
        <w:t xml:space="preserve"> impuse de procesul de evaluare, AM POAT va solicita beneficiarului completarea graficului pentru depunerea cererilor de rambursare a cheltuielilor prin intermediul aplicației MySMIS20</w:t>
      </w:r>
      <w:r w:rsidR="00631C1B" w:rsidRPr="0065796A">
        <w:rPr>
          <w:rFonts w:ascii="Trebuchet MS" w:hAnsi="Trebuchet MS"/>
        </w:rPr>
        <w:t>2</w:t>
      </w:r>
      <w:r w:rsidRPr="0065796A">
        <w:rPr>
          <w:rFonts w:ascii="Trebuchet MS" w:hAnsi="Trebuchet MS"/>
        </w:rPr>
        <w:t>1 și, urmare primirii acestuia, va întocmi documentele necesare în vederea contractării proiectului. Dacă este cazul, AM POAT va solicita și informații/documente pentru completarea contractului/deciziei de finanțare prin intermediul aplicației MySMIS20</w:t>
      </w:r>
      <w:r w:rsidR="00631C1B" w:rsidRPr="0065796A">
        <w:rPr>
          <w:rFonts w:ascii="Trebuchet MS" w:hAnsi="Trebuchet MS"/>
        </w:rPr>
        <w:t>2</w:t>
      </w:r>
      <w:r w:rsidRPr="0065796A">
        <w:rPr>
          <w:rFonts w:ascii="Trebuchet MS" w:hAnsi="Trebuchet MS"/>
        </w:rPr>
        <w:t>1.</w:t>
      </w:r>
    </w:p>
    <w:p w14:paraId="6E5F4C1A" w14:textId="52DE37E7"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Pentru fiecare proiect </w:t>
      </w:r>
      <w:proofErr w:type="spellStart"/>
      <w:r w:rsidRPr="0065796A">
        <w:rPr>
          <w:rFonts w:ascii="Trebuchet MS" w:hAnsi="Trebuchet MS"/>
        </w:rPr>
        <w:t>finanţat</w:t>
      </w:r>
      <w:proofErr w:type="spellEnd"/>
      <w:r w:rsidRPr="0065796A">
        <w:rPr>
          <w:rFonts w:ascii="Trebuchet MS" w:hAnsi="Trebuchet MS"/>
        </w:rPr>
        <w:t xml:space="preserve"> se va semna un contract de </w:t>
      </w:r>
      <w:r w:rsidR="00E224BF" w:rsidRPr="0065796A">
        <w:rPr>
          <w:rFonts w:ascii="Trebuchet MS" w:hAnsi="Trebuchet MS"/>
        </w:rPr>
        <w:t>finanțare</w:t>
      </w:r>
      <w:r w:rsidRPr="0065796A">
        <w:rPr>
          <w:rFonts w:ascii="Trebuchet MS" w:hAnsi="Trebuchet MS"/>
        </w:rPr>
        <w:t xml:space="preserve">/decizie de </w:t>
      </w:r>
      <w:proofErr w:type="spellStart"/>
      <w:r w:rsidRPr="0065796A">
        <w:rPr>
          <w:rFonts w:ascii="Trebuchet MS" w:hAnsi="Trebuchet MS"/>
        </w:rPr>
        <w:t>finanţare</w:t>
      </w:r>
      <w:proofErr w:type="spellEnd"/>
      <w:r w:rsidRPr="0065796A">
        <w:rPr>
          <w:rFonts w:ascii="Trebuchet MS" w:hAnsi="Trebuchet MS"/>
        </w:rPr>
        <w:t xml:space="preserve"> între beneficiari </w:t>
      </w:r>
      <w:proofErr w:type="spellStart"/>
      <w:r w:rsidRPr="0065796A">
        <w:rPr>
          <w:rFonts w:ascii="Trebuchet MS" w:hAnsi="Trebuchet MS"/>
        </w:rPr>
        <w:t>şi</w:t>
      </w:r>
      <w:proofErr w:type="spellEnd"/>
      <w:r w:rsidRPr="0065796A">
        <w:rPr>
          <w:rFonts w:ascii="Trebuchet MS" w:hAnsi="Trebuchet MS"/>
        </w:rPr>
        <w:t xml:space="preserve"> AM POAT în care vor fi stipulate drepturile, </w:t>
      </w:r>
      <w:proofErr w:type="spellStart"/>
      <w:r w:rsidRPr="0065796A">
        <w:rPr>
          <w:rFonts w:ascii="Trebuchet MS" w:hAnsi="Trebuchet MS"/>
        </w:rPr>
        <w:t>obligaţiile</w:t>
      </w:r>
      <w:proofErr w:type="spellEnd"/>
      <w:r w:rsidRPr="0065796A">
        <w:rPr>
          <w:rFonts w:ascii="Trebuchet MS" w:hAnsi="Trebuchet MS"/>
        </w:rPr>
        <w:t xml:space="preserve"> </w:t>
      </w:r>
      <w:proofErr w:type="spellStart"/>
      <w:r w:rsidRPr="0065796A">
        <w:rPr>
          <w:rFonts w:ascii="Trebuchet MS" w:hAnsi="Trebuchet MS"/>
        </w:rPr>
        <w:t>şi</w:t>
      </w:r>
      <w:proofErr w:type="spellEnd"/>
      <w:r w:rsidRPr="0065796A">
        <w:rPr>
          <w:rFonts w:ascii="Trebuchet MS" w:hAnsi="Trebuchet MS"/>
        </w:rPr>
        <w:t xml:space="preserve"> </w:t>
      </w:r>
      <w:proofErr w:type="spellStart"/>
      <w:r w:rsidRPr="0065796A">
        <w:rPr>
          <w:rFonts w:ascii="Trebuchet MS" w:hAnsi="Trebuchet MS"/>
        </w:rPr>
        <w:t>responsabilităţile</w:t>
      </w:r>
      <w:proofErr w:type="spellEnd"/>
      <w:r w:rsidRPr="0065796A">
        <w:rPr>
          <w:rFonts w:ascii="Trebuchet MS" w:hAnsi="Trebuchet MS"/>
        </w:rPr>
        <w:t xml:space="preserve"> fiecărei părți. </w:t>
      </w:r>
    </w:p>
    <w:p w14:paraId="58F7792E" w14:textId="77777777"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Tipul de contract încheiat între autoritatea de management </w:t>
      </w:r>
      <w:proofErr w:type="spellStart"/>
      <w:r w:rsidRPr="0065796A">
        <w:rPr>
          <w:rFonts w:ascii="Trebuchet MS" w:hAnsi="Trebuchet MS"/>
        </w:rPr>
        <w:t>şi</w:t>
      </w:r>
      <w:proofErr w:type="spellEnd"/>
      <w:r w:rsidRPr="0065796A">
        <w:rPr>
          <w:rFonts w:ascii="Trebuchet MS" w:hAnsi="Trebuchet MS"/>
        </w:rPr>
        <w:t xml:space="preserve"> beneficiari se va stabili în </w:t>
      </w:r>
      <w:proofErr w:type="spellStart"/>
      <w:r w:rsidRPr="0065796A">
        <w:rPr>
          <w:rFonts w:ascii="Trebuchet MS" w:hAnsi="Trebuchet MS"/>
        </w:rPr>
        <w:t>funcţie</w:t>
      </w:r>
      <w:proofErr w:type="spellEnd"/>
      <w:r w:rsidRPr="0065796A">
        <w:rPr>
          <w:rFonts w:ascii="Trebuchet MS" w:hAnsi="Trebuchet MS"/>
        </w:rPr>
        <w:t xml:space="preserve"> de tipul de beneficiari </w:t>
      </w:r>
      <w:proofErr w:type="spellStart"/>
      <w:r w:rsidRPr="0065796A">
        <w:rPr>
          <w:rFonts w:ascii="Trebuchet MS" w:hAnsi="Trebuchet MS"/>
        </w:rPr>
        <w:t>implicaţi</w:t>
      </w:r>
      <w:proofErr w:type="spellEnd"/>
      <w:r w:rsidRPr="0065796A">
        <w:rPr>
          <w:rFonts w:ascii="Trebuchet MS" w:hAnsi="Trebuchet MS"/>
        </w:rPr>
        <w:t xml:space="preserve">, astfel: </w:t>
      </w:r>
    </w:p>
    <w:p w14:paraId="28F0BDBE" w14:textId="77777777" w:rsidR="0069314A" w:rsidRPr="0065796A" w:rsidRDefault="0069314A" w:rsidP="003C5CD5">
      <w:pPr>
        <w:numPr>
          <w:ilvl w:val="0"/>
          <w:numId w:val="20"/>
        </w:numPr>
        <w:spacing w:before="120" w:after="120" w:line="240" w:lineRule="auto"/>
        <w:jc w:val="both"/>
        <w:rPr>
          <w:rFonts w:ascii="Trebuchet MS" w:hAnsi="Trebuchet MS"/>
        </w:rPr>
      </w:pPr>
      <w:r w:rsidRPr="0065796A">
        <w:rPr>
          <w:rFonts w:ascii="Trebuchet MS" w:hAnsi="Trebuchet MS"/>
        </w:rPr>
        <w:t xml:space="preserve">Cu </w:t>
      </w:r>
      <w:proofErr w:type="spellStart"/>
      <w:r w:rsidRPr="0065796A">
        <w:rPr>
          <w:rFonts w:ascii="Trebuchet MS" w:hAnsi="Trebuchet MS"/>
        </w:rPr>
        <w:t>instituţii</w:t>
      </w:r>
      <w:proofErr w:type="spellEnd"/>
      <w:r w:rsidRPr="0065796A">
        <w:rPr>
          <w:rFonts w:ascii="Trebuchet MS" w:hAnsi="Trebuchet MS"/>
        </w:rPr>
        <w:t xml:space="preserve"> din afara Ministerului Investițiilor și Proiectelor Europene (MIPE): </w:t>
      </w:r>
      <w:r w:rsidRPr="0065796A">
        <w:rPr>
          <w:rFonts w:ascii="Trebuchet MS" w:hAnsi="Trebuchet MS"/>
          <w:b/>
        </w:rPr>
        <w:t xml:space="preserve">CONTRACT de </w:t>
      </w:r>
      <w:proofErr w:type="spellStart"/>
      <w:r w:rsidRPr="0065796A">
        <w:rPr>
          <w:rFonts w:ascii="Trebuchet MS" w:hAnsi="Trebuchet MS"/>
          <w:b/>
        </w:rPr>
        <w:t>finanţare</w:t>
      </w:r>
      <w:proofErr w:type="spellEnd"/>
    </w:p>
    <w:p w14:paraId="36ABE84F" w14:textId="77777777" w:rsidR="0069314A" w:rsidRPr="0065796A" w:rsidRDefault="0069314A" w:rsidP="003C5CD5">
      <w:pPr>
        <w:numPr>
          <w:ilvl w:val="0"/>
          <w:numId w:val="20"/>
        </w:numPr>
        <w:spacing w:before="120" w:after="120" w:line="240" w:lineRule="auto"/>
        <w:jc w:val="both"/>
        <w:rPr>
          <w:rFonts w:ascii="Trebuchet MS" w:hAnsi="Trebuchet MS"/>
        </w:rPr>
      </w:pPr>
      <w:r w:rsidRPr="0065796A">
        <w:rPr>
          <w:rFonts w:ascii="Trebuchet MS" w:hAnsi="Trebuchet MS"/>
        </w:rPr>
        <w:t xml:space="preserve">Cu MIPE/structuri din MIPE: </w:t>
      </w:r>
      <w:r w:rsidRPr="0065796A">
        <w:rPr>
          <w:rFonts w:ascii="Trebuchet MS" w:hAnsi="Trebuchet MS"/>
          <w:b/>
        </w:rPr>
        <w:t xml:space="preserve">DECIZIE de </w:t>
      </w:r>
      <w:proofErr w:type="spellStart"/>
      <w:r w:rsidRPr="0065796A">
        <w:rPr>
          <w:rFonts w:ascii="Trebuchet MS" w:hAnsi="Trebuchet MS"/>
          <w:b/>
        </w:rPr>
        <w:t>finanţare</w:t>
      </w:r>
      <w:proofErr w:type="spellEnd"/>
    </w:p>
    <w:p w14:paraId="432325EF" w14:textId="523B6460" w:rsidR="00FB24E7" w:rsidRPr="0065796A" w:rsidRDefault="00FB24E7" w:rsidP="001D7FB8">
      <w:pPr>
        <w:spacing w:before="120" w:after="120"/>
        <w:jc w:val="both"/>
        <w:rPr>
          <w:rFonts w:ascii="Trebuchet MS" w:hAnsi="Trebuchet MS"/>
          <w:iCs/>
        </w:rPr>
      </w:pPr>
      <w:r w:rsidRPr="0065796A">
        <w:rPr>
          <w:rFonts w:ascii="Trebuchet MS" w:hAnsi="Trebuchet MS"/>
          <w:iCs/>
        </w:rPr>
        <w:t xml:space="preserve">În cazul proiectelor depuse în parteneriat, acordul de parteneriat trebuie semnat de lider și de toți partenerii până cel târziu la semnarea contractului/deciziei de </w:t>
      </w:r>
      <w:proofErr w:type="spellStart"/>
      <w:r w:rsidRPr="0065796A">
        <w:rPr>
          <w:rFonts w:ascii="Trebuchet MS" w:hAnsi="Trebuchet MS"/>
          <w:iCs/>
        </w:rPr>
        <w:t>finanţare</w:t>
      </w:r>
      <w:proofErr w:type="spellEnd"/>
      <w:r w:rsidRPr="0065796A">
        <w:rPr>
          <w:rFonts w:ascii="Trebuchet MS" w:hAnsi="Trebuchet MS"/>
          <w:iCs/>
        </w:rPr>
        <w:t>.</w:t>
      </w:r>
    </w:p>
    <w:p w14:paraId="4422BA0A" w14:textId="77777777" w:rsidR="001D7FB8" w:rsidRPr="0065796A" w:rsidRDefault="001D7FB8" w:rsidP="001D7FB8">
      <w:pPr>
        <w:spacing w:before="60" w:after="6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Beneficiarul poate transmite către AM POAT propuneri justificate de modificare a deciziei/contractului de finanțare, caz în care termenul pentru semnarea acesteia/acestuia se suspendă, urmând a fi reluat după agrearea unei forme finale a deciziei/contractului de finanțare </w:t>
      </w:r>
      <w:proofErr w:type="spellStart"/>
      <w:r w:rsidRPr="0065796A">
        <w:rPr>
          <w:rFonts w:ascii="Trebuchet MS" w:eastAsia="Calibri" w:hAnsi="Trebuchet MS" w:cs="Times New Roman"/>
          <w:lang w:eastAsia="fr-FR"/>
        </w:rPr>
        <w:t>şi</w:t>
      </w:r>
      <w:proofErr w:type="spellEnd"/>
      <w:r w:rsidRPr="0065796A">
        <w:rPr>
          <w:rFonts w:ascii="Trebuchet MS" w:eastAsia="Calibri" w:hAnsi="Trebuchet MS" w:cs="Times New Roman"/>
          <w:lang w:eastAsia="fr-FR"/>
        </w:rPr>
        <w:t xml:space="preserve"> primirea acesteia de la AM POAT.</w:t>
      </w:r>
    </w:p>
    <w:p w14:paraId="601C204C" w14:textId="77777777" w:rsidR="00FB24E7" w:rsidRPr="0065796A" w:rsidRDefault="00FB24E7" w:rsidP="005C7C44">
      <w:pPr>
        <w:spacing w:before="120" w:after="120"/>
        <w:rPr>
          <w:rFonts w:ascii="Trebuchet MS" w:hAnsi="Trebuchet MS"/>
          <w:i/>
        </w:rPr>
      </w:pPr>
    </w:p>
    <w:p w14:paraId="50425F6A" w14:textId="77777777" w:rsidR="00327CE4" w:rsidRPr="0065796A" w:rsidRDefault="00327CE4" w:rsidP="00D919B6">
      <w:pPr>
        <w:pStyle w:val="ListParagraph"/>
        <w:spacing w:before="120" w:after="120"/>
        <w:ind w:left="1065"/>
        <w:rPr>
          <w:rFonts w:ascii="Trebuchet MS" w:hAnsi="Trebuchet MS"/>
          <w:b/>
          <w:bCs/>
          <w:i/>
          <w:color w:val="C00000"/>
        </w:rPr>
      </w:pPr>
    </w:p>
    <w:p w14:paraId="7BB96175" w14:textId="77777777" w:rsidR="00D30A4F" w:rsidRPr="0065796A" w:rsidRDefault="004C0B72" w:rsidP="00B41B74">
      <w:pPr>
        <w:pStyle w:val="ListParagraph"/>
        <w:numPr>
          <w:ilvl w:val="0"/>
          <w:numId w:val="22"/>
        </w:numPr>
        <w:spacing w:before="120" w:after="120"/>
        <w:rPr>
          <w:rFonts w:ascii="Trebuchet MS" w:hAnsi="Trebuchet MS"/>
          <w:b/>
          <w:bCs/>
          <w:i/>
          <w:color w:val="4472C4" w:themeColor="accent5"/>
        </w:rPr>
      </w:pPr>
      <w:r w:rsidRPr="0065796A">
        <w:rPr>
          <w:rFonts w:ascii="Trebuchet MS" w:hAnsi="Trebuchet MS"/>
          <w:b/>
          <w:bCs/>
          <w:i/>
          <w:color w:val="4472C4" w:themeColor="accent5"/>
        </w:rPr>
        <w:t>ASPECTE PRIVIND CONFLICTUL DE INTERESE</w:t>
      </w:r>
    </w:p>
    <w:p w14:paraId="03A43475" w14:textId="05795661" w:rsidR="004C0B72" w:rsidRPr="00A83EAC" w:rsidRDefault="00A83EAC" w:rsidP="00A83EAC">
      <w:pPr>
        <w:spacing w:before="120" w:after="120"/>
        <w:jc w:val="both"/>
        <w:rPr>
          <w:rFonts w:ascii="Trebuchet MS" w:hAnsi="Trebuchet MS"/>
          <w:iCs/>
        </w:rPr>
      </w:pPr>
      <w:r w:rsidRPr="00A83EAC">
        <w:rPr>
          <w:rFonts w:ascii="Trebuchet MS" w:hAnsi="Trebuchet MS"/>
          <w:iCs/>
        </w:rPr>
        <w:t xml:space="preserve">Solicitantul va declara pe propria răspundere prin intermediul Declarației unice, conform formatului prevăzut în Anexa nr ... la prezentul ghid că participarea la selecția de proiecte nu este de natură a crea o situație de conflict de interese în conformitate cu prevederile art. 70-73 și </w:t>
      </w:r>
      <w:proofErr w:type="spellStart"/>
      <w:r w:rsidRPr="00A83EAC">
        <w:rPr>
          <w:rFonts w:ascii="Trebuchet MS" w:hAnsi="Trebuchet MS"/>
          <w:iCs/>
        </w:rPr>
        <w:t>art</w:t>
      </w:r>
      <w:proofErr w:type="spellEnd"/>
      <w:r w:rsidRPr="00A83EAC">
        <w:rPr>
          <w:rFonts w:ascii="Trebuchet MS" w:hAnsi="Trebuchet MS"/>
          <w:iCs/>
        </w:rPr>
        <w:t xml:space="preserve"> 75 din Legea nr. 161/2003 privind unele măsuri pentru asigurarea transparenței în </w:t>
      </w:r>
      <w:r w:rsidRPr="00A83EAC">
        <w:rPr>
          <w:rFonts w:ascii="Trebuchet MS" w:hAnsi="Trebuchet MS"/>
          <w:iCs/>
        </w:rPr>
        <w:lastRenderedPageBreak/>
        <w:t xml:space="preserve">exercitarea demnităților publice, a funcțiilor publice și în mediul de afaceri, prevenirea și sancționarea corupției  sau art. 301 din Codul penal.  </w:t>
      </w:r>
      <w:r w:rsidRPr="00A83EAC">
        <w:rPr>
          <w:rFonts w:ascii="Trebuchet MS" w:hAnsi="Trebuchet MS"/>
          <w:iCs/>
        </w:rPr>
        <w:tab/>
      </w:r>
    </w:p>
    <w:p w14:paraId="4D30831E" w14:textId="77777777" w:rsidR="00A83EAC" w:rsidRPr="0065796A" w:rsidRDefault="00A83EAC" w:rsidP="00D84C69">
      <w:pPr>
        <w:pStyle w:val="ListParagraph"/>
        <w:spacing w:before="120" w:after="120"/>
        <w:ind w:left="1065"/>
        <w:rPr>
          <w:rFonts w:ascii="Trebuchet MS" w:hAnsi="Trebuchet MS"/>
          <w:b/>
          <w:bCs/>
          <w:i/>
        </w:rPr>
      </w:pPr>
    </w:p>
    <w:p w14:paraId="7390F27A" w14:textId="6A5B6428" w:rsidR="004C0B72" w:rsidRPr="00505EBC" w:rsidRDefault="004C0B72" w:rsidP="00B41B74">
      <w:pPr>
        <w:pStyle w:val="ListParagraph"/>
        <w:numPr>
          <w:ilvl w:val="0"/>
          <w:numId w:val="22"/>
        </w:numPr>
        <w:spacing w:before="120" w:after="120"/>
        <w:rPr>
          <w:rFonts w:ascii="Trebuchet MS" w:hAnsi="Trebuchet MS"/>
          <w:b/>
          <w:bCs/>
          <w:i/>
          <w:color w:val="4472C4" w:themeColor="accent5"/>
        </w:rPr>
      </w:pPr>
      <w:r w:rsidRPr="0065796A">
        <w:rPr>
          <w:rFonts w:ascii="Trebuchet MS" w:hAnsi="Trebuchet MS"/>
          <w:b/>
          <w:bCs/>
          <w:i/>
          <w:color w:val="4472C4" w:themeColor="accent5"/>
        </w:rPr>
        <w:t>ASPECTE PRIVIND PRELUC</w:t>
      </w:r>
      <w:r w:rsidR="0072671F" w:rsidRPr="0065796A">
        <w:rPr>
          <w:rFonts w:ascii="Trebuchet MS" w:hAnsi="Trebuchet MS"/>
          <w:b/>
          <w:bCs/>
          <w:i/>
          <w:color w:val="4472C4" w:themeColor="accent5"/>
        </w:rPr>
        <w:t>R</w:t>
      </w:r>
      <w:r w:rsidRPr="0065796A">
        <w:rPr>
          <w:rFonts w:ascii="Trebuchet MS" w:hAnsi="Trebuchet MS"/>
          <w:b/>
          <w:bCs/>
          <w:i/>
          <w:color w:val="4472C4" w:themeColor="accent5"/>
        </w:rPr>
        <w:t xml:space="preserve">AREA DATELOR CU CARACTER PERSONAL  </w:t>
      </w:r>
      <w:r w:rsidRPr="00505EBC">
        <w:rPr>
          <w:rFonts w:ascii="Trebuchet MS" w:hAnsi="Trebuchet MS"/>
          <w:b/>
          <w:bCs/>
          <w:i/>
          <w:color w:val="4472C4" w:themeColor="accent5"/>
        </w:rPr>
        <w:tab/>
      </w:r>
    </w:p>
    <w:p w14:paraId="29B2E007" w14:textId="77777777" w:rsidR="00A83EAC" w:rsidRPr="00A83EAC" w:rsidRDefault="00A83EAC" w:rsidP="00A83EAC">
      <w:pPr>
        <w:spacing w:before="120" w:after="120"/>
        <w:jc w:val="both"/>
        <w:rPr>
          <w:rFonts w:ascii="Trebuchet MS" w:hAnsi="Trebuchet MS"/>
          <w:iCs/>
        </w:rPr>
      </w:pPr>
      <w:r w:rsidRPr="00A83EAC">
        <w:rPr>
          <w:rFonts w:ascii="Trebuchet MS" w:hAnsi="Trebuchet MS"/>
          <w:iCs/>
        </w:rPr>
        <w:t>În conformitate cu prevederile Regulamentului (UE) 2016/679 Parlamentului european și al Consiliului din 27 aprilie 2016 (GDPR) privind protecția persoanelor fizice în ceea ce privește prelucrarea datelor cu caracter personal și libera circulație a acestor date și de abrogare a Directivei 95/46/CE, datele personale ale beneficiarilor încărcate în sistemul informatic MySMIS2014 vor fi prelucrate în conformitate cu prevederile GDPR.</w:t>
      </w:r>
    </w:p>
    <w:p w14:paraId="6754B8F5" w14:textId="4E4927E3" w:rsidR="002B3F75" w:rsidRDefault="00A83EAC" w:rsidP="00A83EAC">
      <w:pPr>
        <w:spacing w:before="120" w:after="120"/>
        <w:jc w:val="both"/>
        <w:rPr>
          <w:rFonts w:ascii="Trebuchet MS" w:hAnsi="Trebuchet MS"/>
          <w:iCs/>
        </w:rPr>
      </w:pPr>
      <w:r w:rsidRPr="00A83EAC">
        <w:rPr>
          <w:rFonts w:ascii="Trebuchet MS" w:hAnsi="Trebuchet MS"/>
          <w:iCs/>
        </w:rPr>
        <w:t xml:space="preserve">Solicitantul va declara pe propria răspundere prin intermediul Declarației unice, ca </w:t>
      </w:r>
      <w:proofErr w:type="spellStart"/>
      <w:r w:rsidRPr="00A83EAC">
        <w:rPr>
          <w:rFonts w:ascii="Trebuchet MS" w:hAnsi="Trebuchet MS"/>
          <w:iCs/>
        </w:rPr>
        <w:t>isi</w:t>
      </w:r>
      <w:proofErr w:type="spellEnd"/>
      <w:r w:rsidRPr="00A83EAC">
        <w:rPr>
          <w:rFonts w:ascii="Trebuchet MS" w:hAnsi="Trebuchet MS"/>
          <w:iCs/>
        </w:rPr>
        <w:t xml:space="preserve"> exprima acordul cu privire la utilizarea </w:t>
      </w:r>
      <w:proofErr w:type="spellStart"/>
      <w:r w:rsidRPr="00A83EAC">
        <w:rPr>
          <w:rFonts w:ascii="Trebuchet MS" w:hAnsi="Trebuchet MS"/>
          <w:iCs/>
        </w:rPr>
        <w:t>şi</w:t>
      </w:r>
      <w:proofErr w:type="spellEnd"/>
      <w:r w:rsidRPr="00A83EAC">
        <w:rPr>
          <w:rFonts w:ascii="Trebuchet MS" w:hAnsi="Trebuchet MS"/>
          <w:iCs/>
        </w:rPr>
        <w:t xml:space="preserve"> prelucrarea datelor cu caracter personal de către autoritatea de management/ OI/ auditori, în cadrul procesului de evaluare și con-</w:t>
      </w:r>
      <w:proofErr w:type="spellStart"/>
      <w:r w:rsidRPr="00A83EAC">
        <w:rPr>
          <w:rFonts w:ascii="Trebuchet MS" w:hAnsi="Trebuchet MS"/>
          <w:iCs/>
        </w:rPr>
        <w:t>tracte</w:t>
      </w:r>
      <w:proofErr w:type="spellEnd"/>
      <w:r w:rsidRPr="00A83EAC">
        <w:rPr>
          <w:rFonts w:ascii="Trebuchet MS" w:hAnsi="Trebuchet MS"/>
          <w:iCs/>
        </w:rPr>
        <w:t xml:space="preserve"> și în cadrul verificărilor de management/audit/control, în scopul îndeplinirii activităților specifice, cu respectarea prevederilor legale.</w:t>
      </w:r>
    </w:p>
    <w:p w14:paraId="7CCBA7E9" w14:textId="77777777" w:rsidR="00A83EAC" w:rsidRPr="0065796A" w:rsidRDefault="00A83EAC" w:rsidP="00A83EAC">
      <w:pPr>
        <w:spacing w:before="120" w:after="120"/>
        <w:jc w:val="both"/>
        <w:rPr>
          <w:rFonts w:ascii="Trebuchet MS" w:hAnsi="Trebuchet MS"/>
          <w:iCs/>
        </w:rPr>
      </w:pPr>
    </w:p>
    <w:p w14:paraId="69E8ED20" w14:textId="4EB0AD65" w:rsidR="00A82C81" w:rsidRDefault="00A82C81" w:rsidP="00B41B74">
      <w:pPr>
        <w:pStyle w:val="ListParagraph"/>
        <w:numPr>
          <w:ilvl w:val="0"/>
          <w:numId w:val="22"/>
        </w:numPr>
        <w:spacing w:before="120" w:after="120"/>
        <w:rPr>
          <w:rFonts w:ascii="Trebuchet MS" w:hAnsi="Trebuchet MS"/>
          <w:b/>
          <w:bCs/>
          <w:i/>
          <w:color w:val="4472C4" w:themeColor="accent5"/>
        </w:rPr>
      </w:pPr>
      <w:r w:rsidRPr="008F1924">
        <w:rPr>
          <w:rFonts w:ascii="Trebuchet MS" w:hAnsi="Trebuchet MS"/>
          <w:b/>
          <w:bCs/>
          <w:i/>
          <w:color w:val="4472C4" w:themeColor="accent5"/>
        </w:rPr>
        <w:t xml:space="preserve">ASPECTE PRIVIND MONITORIZAREA TEHNICĂ ȘI RAPOARTELE DE PROGRES  </w:t>
      </w:r>
    </w:p>
    <w:p w14:paraId="7F2F9A2A" w14:textId="77777777" w:rsidR="00927698" w:rsidRPr="008F1924" w:rsidRDefault="00927698" w:rsidP="00927698">
      <w:pPr>
        <w:pStyle w:val="ListParagraph"/>
        <w:spacing w:before="120" w:after="120"/>
        <w:ind w:left="420"/>
        <w:rPr>
          <w:rFonts w:ascii="Trebuchet MS" w:hAnsi="Trebuchet MS"/>
          <w:b/>
          <w:bCs/>
          <w:i/>
          <w:color w:val="4472C4" w:themeColor="accent5"/>
        </w:rPr>
      </w:pPr>
    </w:p>
    <w:p w14:paraId="709E80B3" w14:textId="77777777" w:rsidR="00657E46" w:rsidRPr="00927698" w:rsidRDefault="00A82C81" w:rsidP="00965F5A">
      <w:pPr>
        <w:pStyle w:val="ListParagraph"/>
        <w:numPr>
          <w:ilvl w:val="1"/>
          <w:numId w:val="22"/>
        </w:numPr>
        <w:spacing w:before="120" w:after="120"/>
        <w:ind w:left="1134" w:hanging="425"/>
        <w:jc w:val="both"/>
        <w:rPr>
          <w:rFonts w:ascii="Trebuchet MS" w:hAnsi="Trebuchet MS"/>
          <w:i/>
          <w:color w:val="0070C0"/>
        </w:rPr>
      </w:pPr>
      <w:r w:rsidRPr="00927698">
        <w:rPr>
          <w:rFonts w:ascii="Trebuchet MS" w:hAnsi="Trebuchet MS"/>
          <w:i/>
          <w:color w:val="0070C0"/>
        </w:rPr>
        <w:t xml:space="preserve">Rapoartele de progres  </w:t>
      </w:r>
    </w:p>
    <w:p w14:paraId="227F72E2" w14:textId="77777777" w:rsidR="00657E46" w:rsidRPr="008F1924" w:rsidRDefault="00657E46" w:rsidP="008F1924">
      <w:pPr>
        <w:spacing w:before="120" w:after="120"/>
        <w:jc w:val="both"/>
        <w:rPr>
          <w:rFonts w:ascii="Trebuchet MS" w:hAnsi="Trebuchet MS"/>
          <w:iCs/>
        </w:rPr>
      </w:pPr>
      <w:r w:rsidRPr="008F1924">
        <w:rPr>
          <w:rFonts w:ascii="Trebuchet MS" w:hAnsi="Trebuchet MS"/>
          <w:iCs/>
        </w:rPr>
        <w:t xml:space="preserve">Beneficiarii vor genera și transmite rapoarte de progres trimestriale/lunare (după caz), prin sistemul informatic </w:t>
      </w:r>
      <w:proofErr w:type="spellStart"/>
      <w:r w:rsidRPr="008F1924">
        <w:rPr>
          <w:rFonts w:ascii="Trebuchet MS" w:hAnsi="Trebuchet MS"/>
          <w:iCs/>
        </w:rPr>
        <w:t>MySMIS</w:t>
      </w:r>
      <w:proofErr w:type="spellEnd"/>
      <w:r w:rsidRPr="008F1924">
        <w:rPr>
          <w:rFonts w:ascii="Trebuchet MS" w:hAnsi="Trebuchet MS"/>
          <w:iCs/>
        </w:rPr>
        <w:t xml:space="preserve"> 2021/SMIS2021+, in termen de 30 de zile de la finalizarea perioadei de raportare.</w:t>
      </w:r>
    </w:p>
    <w:p w14:paraId="06F3C6F1" w14:textId="0E6711AF" w:rsidR="00A82C81" w:rsidRDefault="00657E46" w:rsidP="008F1924">
      <w:pPr>
        <w:spacing w:before="120" w:after="120"/>
        <w:jc w:val="both"/>
        <w:rPr>
          <w:rFonts w:ascii="Trebuchet MS" w:hAnsi="Trebuchet MS"/>
          <w:iCs/>
        </w:rPr>
      </w:pPr>
      <w:r w:rsidRPr="008F1924">
        <w:rPr>
          <w:rFonts w:ascii="Trebuchet MS" w:hAnsi="Trebuchet MS"/>
          <w:iCs/>
        </w:rPr>
        <w:t>Detalii cu privire la modul de completare a Raportului si alte informații care vizează procesul de monitorizare vor fi furnizate in cadrul Manualului Beneficiarului.</w:t>
      </w:r>
      <w:r w:rsidR="00A82C81" w:rsidRPr="008F1924">
        <w:rPr>
          <w:rFonts w:ascii="Trebuchet MS" w:hAnsi="Trebuchet MS"/>
          <w:iCs/>
        </w:rPr>
        <w:tab/>
      </w:r>
    </w:p>
    <w:p w14:paraId="3388BE4F" w14:textId="77777777" w:rsidR="00927698" w:rsidRPr="008F1924" w:rsidRDefault="00927698" w:rsidP="008F1924">
      <w:pPr>
        <w:spacing w:before="120" w:after="120"/>
        <w:jc w:val="both"/>
        <w:rPr>
          <w:rFonts w:ascii="Trebuchet MS" w:hAnsi="Trebuchet MS"/>
          <w:iCs/>
        </w:rPr>
      </w:pPr>
    </w:p>
    <w:p w14:paraId="1845D17B" w14:textId="77777777" w:rsidR="00A82C81" w:rsidRPr="00927698" w:rsidRDefault="00A82C81" w:rsidP="00965F5A">
      <w:pPr>
        <w:pStyle w:val="ListParagraph"/>
        <w:numPr>
          <w:ilvl w:val="1"/>
          <w:numId w:val="22"/>
        </w:numPr>
        <w:spacing w:before="120" w:after="120"/>
        <w:ind w:left="1134" w:hanging="425"/>
        <w:jc w:val="both"/>
        <w:rPr>
          <w:rFonts w:ascii="Trebuchet MS" w:hAnsi="Trebuchet MS"/>
          <w:i/>
          <w:color w:val="0070C0"/>
        </w:rPr>
      </w:pPr>
      <w:r w:rsidRPr="00927698">
        <w:rPr>
          <w:rFonts w:ascii="Trebuchet MS" w:hAnsi="Trebuchet MS"/>
          <w:i/>
          <w:color w:val="0070C0"/>
        </w:rPr>
        <w:t xml:space="preserve">Vizitele pe monitorizare </w:t>
      </w:r>
    </w:p>
    <w:p w14:paraId="31824696"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 xml:space="preserve">În perioada de implementare și la finalizarea proiectelor, AM POAT va efectua vizite de monitorizare la fata locului, rapoartele de vizita elaborate prin sistemul informatic </w:t>
      </w:r>
      <w:proofErr w:type="spellStart"/>
      <w:r w:rsidRPr="008F1924">
        <w:rPr>
          <w:rFonts w:ascii="Trebuchet MS" w:hAnsi="Trebuchet MS"/>
          <w:iCs/>
        </w:rPr>
        <w:t>MySMIS</w:t>
      </w:r>
      <w:proofErr w:type="spellEnd"/>
      <w:r w:rsidRPr="008F1924">
        <w:rPr>
          <w:rFonts w:ascii="Trebuchet MS" w:hAnsi="Trebuchet MS"/>
          <w:iCs/>
        </w:rPr>
        <w:t xml:space="preserve"> 2021/SMIS2021+  fiind generate in termen de 10 zile lucrătoare de la data vizitei. </w:t>
      </w:r>
    </w:p>
    <w:p w14:paraId="0F1BCEAC" w14:textId="6DDAC986" w:rsidR="008F1924" w:rsidRDefault="008F1924" w:rsidP="008F1924">
      <w:pPr>
        <w:spacing w:before="120" w:after="120"/>
        <w:jc w:val="both"/>
        <w:rPr>
          <w:rFonts w:ascii="Trebuchet MS" w:hAnsi="Trebuchet MS"/>
          <w:iCs/>
        </w:rPr>
      </w:pPr>
      <w:r w:rsidRPr="008F1924">
        <w:rPr>
          <w:rFonts w:ascii="Trebuchet MS" w:hAnsi="Trebuchet MS"/>
          <w:iCs/>
        </w:rPr>
        <w:t>Elaborarea rapoartelor se va realiza în conformitate cu prevederile procedurilor operaționale ale AM, informații cu privire la planificarea si derularea vizitelor se vor regăsi in cadrul Manualului Beneficiarului.</w:t>
      </w:r>
    </w:p>
    <w:p w14:paraId="603A3178" w14:textId="77777777" w:rsidR="00927698" w:rsidRPr="008F1924" w:rsidRDefault="00927698" w:rsidP="008F1924">
      <w:pPr>
        <w:spacing w:before="120" w:after="120"/>
        <w:jc w:val="both"/>
        <w:rPr>
          <w:rFonts w:ascii="Trebuchet MS" w:hAnsi="Trebuchet MS"/>
          <w:iCs/>
        </w:rPr>
      </w:pPr>
    </w:p>
    <w:p w14:paraId="7787F590" w14:textId="77777777" w:rsidR="00A82C81" w:rsidRPr="00927698" w:rsidRDefault="00A82C81" w:rsidP="00965F5A">
      <w:pPr>
        <w:pStyle w:val="ListParagraph"/>
        <w:numPr>
          <w:ilvl w:val="1"/>
          <w:numId w:val="22"/>
        </w:numPr>
        <w:spacing w:before="120" w:after="120"/>
        <w:ind w:left="1134" w:hanging="425"/>
        <w:jc w:val="both"/>
        <w:rPr>
          <w:rFonts w:ascii="Trebuchet MS" w:hAnsi="Trebuchet MS"/>
          <w:i/>
          <w:color w:val="0070C0"/>
        </w:rPr>
      </w:pPr>
      <w:r w:rsidRPr="00927698">
        <w:rPr>
          <w:rFonts w:ascii="Trebuchet MS" w:hAnsi="Trebuchet MS"/>
          <w:i/>
          <w:color w:val="0070C0"/>
        </w:rPr>
        <w:t>Mecanismul specific indicatorilor de etapă. Planul de monitorizare</w:t>
      </w:r>
    </w:p>
    <w:p w14:paraId="66688298"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Planul de monitorizare a proiectului cuprinde:</w:t>
      </w:r>
    </w:p>
    <w:p w14:paraId="5266E5FF" w14:textId="504C67D4"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indicatorii de etapă stabiliți pentru perioada de implementare a proiectului pe baza cărora se monitorizează și se evaluează progresul implementării proiectului</w:t>
      </w:r>
    </w:p>
    <w:p w14:paraId="50924D3D" w14:textId="27015684"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7AA02B1" w14:textId="1E33D983"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lastRenderedPageBreak/>
        <w:t>valorile țintelor finale ale indicatorilor de realizare și de rezultat care trebuie atinse ca urmare a implementării proiectului, precum și valorile de bază / de referință ale acestora, dacă există</w:t>
      </w:r>
    </w:p>
    <w:p w14:paraId="7035F87F"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29087E1D" w14:textId="4CB9C06D" w:rsidR="008F1924" w:rsidRPr="008F1924" w:rsidRDefault="008F1924" w:rsidP="008F1924">
      <w:pPr>
        <w:spacing w:before="120" w:after="120"/>
        <w:jc w:val="both"/>
        <w:rPr>
          <w:rFonts w:ascii="Trebuchet MS" w:hAnsi="Trebuchet MS"/>
          <w:iCs/>
        </w:rPr>
      </w:pPr>
      <w:r w:rsidRPr="008F1924">
        <w:rPr>
          <w:rFonts w:ascii="Trebuchet MS" w:hAnsi="Trebuchet MS"/>
          <w:iCs/>
        </w:rPr>
        <w:t xml:space="preserve">In elaborarea Planului se vor avea in vedere orientările metodologice privind indicatorii de etapa ce vor fi aprobați prin </w:t>
      </w:r>
      <w:r w:rsidR="005D1974">
        <w:rPr>
          <w:rFonts w:ascii="Trebuchet MS" w:hAnsi="Trebuchet MS"/>
          <w:iCs/>
        </w:rPr>
        <w:t xml:space="preserve">ordin </w:t>
      </w:r>
      <w:r w:rsidRPr="008F1924">
        <w:rPr>
          <w:rFonts w:ascii="Trebuchet MS" w:hAnsi="Trebuchet MS"/>
          <w:iCs/>
        </w:rPr>
        <w:t>MIPE.</w:t>
      </w:r>
    </w:p>
    <w:p w14:paraId="74BCD830" w14:textId="77777777" w:rsidR="00A82C81" w:rsidRPr="0065796A" w:rsidRDefault="00A82C81" w:rsidP="00A82C81">
      <w:pPr>
        <w:pStyle w:val="ListParagraph"/>
        <w:spacing w:before="120" w:after="120"/>
        <w:ind w:left="1065"/>
        <w:rPr>
          <w:rFonts w:ascii="Trebuchet MS" w:hAnsi="Trebuchet MS"/>
          <w:b/>
          <w:bCs/>
          <w:i/>
          <w:color w:val="C00000"/>
        </w:rPr>
      </w:pPr>
    </w:p>
    <w:p w14:paraId="0BBEB050" w14:textId="77777777" w:rsidR="00A82C81" w:rsidRDefault="00A82C81" w:rsidP="00B41B74">
      <w:pPr>
        <w:pStyle w:val="ListParagraph"/>
        <w:numPr>
          <w:ilvl w:val="0"/>
          <w:numId w:val="22"/>
        </w:numPr>
        <w:spacing w:before="120" w:after="120"/>
        <w:rPr>
          <w:rFonts w:ascii="Trebuchet MS" w:hAnsi="Trebuchet MS"/>
          <w:b/>
          <w:bCs/>
          <w:i/>
          <w:color w:val="4472C4" w:themeColor="accent5"/>
        </w:rPr>
      </w:pPr>
      <w:r w:rsidRPr="008F1924">
        <w:rPr>
          <w:rFonts w:ascii="Trebuchet MS" w:hAnsi="Trebuchet MS"/>
          <w:b/>
          <w:bCs/>
          <w:i/>
          <w:color w:val="4472C4" w:themeColor="accent5"/>
        </w:rPr>
        <w:t>ASPECTE PRIVIND MANAGEMENTUL FINANCIAR</w:t>
      </w:r>
    </w:p>
    <w:p w14:paraId="33071343" w14:textId="77777777" w:rsidR="00FC2734" w:rsidRPr="008F1924" w:rsidRDefault="00FC2734" w:rsidP="00FC2734">
      <w:pPr>
        <w:pStyle w:val="ListParagraph"/>
        <w:spacing w:before="120" w:after="120"/>
        <w:ind w:left="420"/>
        <w:rPr>
          <w:rFonts w:ascii="Trebuchet MS" w:hAnsi="Trebuchet MS"/>
          <w:b/>
          <w:bCs/>
          <w:i/>
          <w:color w:val="4472C4" w:themeColor="accent5"/>
        </w:rPr>
      </w:pPr>
    </w:p>
    <w:p w14:paraId="6D9CA2E8" w14:textId="77777777" w:rsidR="00A82C81" w:rsidRDefault="00A82C81" w:rsidP="00965F5A">
      <w:pPr>
        <w:pStyle w:val="ListParagraph"/>
        <w:numPr>
          <w:ilvl w:val="1"/>
          <w:numId w:val="22"/>
        </w:numPr>
        <w:spacing w:before="120" w:after="120"/>
        <w:ind w:left="1134" w:hanging="425"/>
        <w:jc w:val="both"/>
        <w:rPr>
          <w:rFonts w:ascii="Trebuchet MS" w:hAnsi="Trebuchet MS"/>
          <w:i/>
          <w:color w:val="4472C4" w:themeColor="accent5"/>
        </w:rPr>
      </w:pPr>
      <w:bookmarkStart w:id="11" w:name="_Hlk131881881"/>
      <w:r w:rsidRPr="008F1924">
        <w:rPr>
          <w:rFonts w:ascii="Trebuchet MS" w:hAnsi="Trebuchet MS"/>
          <w:i/>
          <w:color w:val="4472C4" w:themeColor="accent5"/>
        </w:rPr>
        <w:t xml:space="preserve">Mecanismul cererilor de </w:t>
      </w:r>
      <w:proofErr w:type="spellStart"/>
      <w:r w:rsidRPr="008F1924">
        <w:rPr>
          <w:rFonts w:ascii="Trebuchet MS" w:hAnsi="Trebuchet MS"/>
          <w:i/>
          <w:color w:val="4472C4" w:themeColor="accent5"/>
        </w:rPr>
        <w:t>prefinanțare</w:t>
      </w:r>
      <w:proofErr w:type="spellEnd"/>
      <w:r w:rsidRPr="008F1924">
        <w:rPr>
          <w:rFonts w:ascii="Trebuchet MS" w:hAnsi="Trebuchet MS"/>
          <w:i/>
          <w:color w:val="4472C4" w:themeColor="accent5"/>
        </w:rPr>
        <w:t xml:space="preserve"> </w:t>
      </w:r>
      <w:bookmarkEnd w:id="11"/>
      <w:r w:rsidRPr="008F1924">
        <w:rPr>
          <w:rFonts w:ascii="Trebuchet MS" w:hAnsi="Trebuchet MS"/>
          <w:i/>
          <w:color w:val="4472C4" w:themeColor="accent5"/>
        </w:rPr>
        <w:tab/>
      </w:r>
    </w:p>
    <w:p w14:paraId="40757E52" w14:textId="3D5B5D21" w:rsidR="000A2837" w:rsidRDefault="000A2837" w:rsidP="00230412">
      <w:pPr>
        <w:spacing w:before="120" w:after="120"/>
        <w:jc w:val="both"/>
        <w:rPr>
          <w:rFonts w:ascii="Trebuchet MS" w:hAnsi="Trebuchet MS"/>
          <w:i/>
        </w:rPr>
      </w:pPr>
      <w:r>
        <w:rPr>
          <w:rFonts w:ascii="Trebuchet MS" w:hAnsi="Trebuchet MS"/>
        </w:rPr>
        <w:t>P</w:t>
      </w:r>
      <w:r w:rsidRPr="006E06B5">
        <w:rPr>
          <w:rFonts w:ascii="Trebuchet MS" w:hAnsi="Trebuchet MS"/>
        </w:rPr>
        <w:t>re-</w:t>
      </w:r>
      <w:proofErr w:type="spellStart"/>
      <w:r w:rsidRPr="006E06B5">
        <w:rPr>
          <w:rFonts w:ascii="Trebuchet MS" w:hAnsi="Trebuchet MS"/>
        </w:rPr>
        <w:t>finanţarea</w:t>
      </w:r>
      <w:proofErr w:type="spellEnd"/>
      <w:r w:rsidRPr="006E06B5">
        <w:rPr>
          <w:rFonts w:ascii="Trebuchet MS" w:hAnsi="Trebuchet MS"/>
        </w:rPr>
        <w:t xml:space="preserve"> este acordată beneficiarilor,</w:t>
      </w:r>
      <w:r>
        <w:rPr>
          <w:rFonts w:ascii="Trebuchet MS" w:hAnsi="Trebuchet MS"/>
        </w:rPr>
        <w:t xml:space="preserve"> conform</w:t>
      </w:r>
      <w:r w:rsidRPr="006E06B5">
        <w:rPr>
          <w:rFonts w:ascii="Trebuchet MS" w:hAnsi="Trebuchet MS"/>
        </w:rPr>
        <w:t xml:space="preserve"> </w:t>
      </w:r>
      <w:r>
        <w:rPr>
          <w:rFonts w:ascii="Trebuchet MS" w:hAnsi="Trebuchet MS"/>
        </w:rPr>
        <w:t>prevederilor</w:t>
      </w:r>
      <w:r w:rsidRPr="006E06B5">
        <w:rPr>
          <w:rFonts w:ascii="Trebuchet MS" w:hAnsi="Trebuchet MS"/>
        </w:rPr>
        <w:t xml:space="preserve"> din </w:t>
      </w:r>
      <w:r w:rsidRPr="003A1D77">
        <w:rPr>
          <w:rFonts w:ascii="Trebuchet MS" w:hAnsi="Trebuchet MS"/>
          <w:bCs/>
        </w:rPr>
        <w:t>Or</w:t>
      </w:r>
      <w:r>
        <w:rPr>
          <w:rFonts w:ascii="Trebuchet MS" w:hAnsi="Trebuchet MS"/>
          <w:bCs/>
        </w:rPr>
        <w:t>d</w:t>
      </w:r>
      <w:r w:rsidRPr="003A1D77">
        <w:rPr>
          <w:rFonts w:ascii="Trebuchet MS" w:hAnsi="Trebuchet MS"/>
          <w:bCs/>
        </w:rPr>
        <w:t>onanța de urgență 133/2021 privind gestionarea financiară a fondurilor europene pentru perioada de programare 2021-2027 alocate României din FEDR, FC, FSE+, FTJ</w:t>
      </w:r>
      <w:r w:rsidRPr="006E06B5" w:rsidDel="00630883">
        <w:rPr>
          <w:rFonts w:ascii="Trebuchet MS" w:hAnsi="Trebuchet MS"/>
        </w:rPr>
        <w:t xml:space="preserve"> </w:t>
      </w:r>
      <w:r w:rsidRPr="006E06B5">
        <w:rPr>
          <w:rFonts w:ascii="Trebuchet MS" w:hAnsi="Trebuchet MS"/>
        </w:rPr>
        <w:t>pentru a-i sprijini cu resursele financiare necesare susținerii cheltuielilor necesare implementării proiectelor finanțate din fonduri europene, fără depășirea valorii totale eligibile a contractului de finanțare</w:t>
      </w:r>
      <w:r>
        <w:rPr>
          <w:rFonts w:ascii="Trebuchet MS" w:hAnsi="Trebuchet MS"/>
        </w:rPr>
        <w:t>.</w:t>
      </w:r>
    </w:p>
    <w:p w14:paraId="7EB8EC5F" w14:textId="767BD3AC" w:rsidR="00230412" w:rsidRPr="000A2837" w:rsidRDefault="00230412" w:rsidP="00230412">
      <w:pPr>
        <w:spacing w:before="120" w:after="120"/>
        <w:jc w:val="both"/>
        <w:rPr>
          <w:rFonts w:ascii="Trebuchet MS" w:hAnsi="Trebuchet MS"/>
          <w:iCs/>
        </w:rPr>
      </w:pPr>
      <w:r w:rsidRPr="000A2837">
        <w:rPr>
          <w:rFonts w:ascii="Trebuchet MS" w:hAnsi="Trebuchet MS"/>
          <w:iCs/>
        </w:rPr>
        <w:t xml:space="preserve">Beneficiarii vor genera și transmite cereri de </w:t>
      </w:r>
      <w:proofErr w:type="spellStart"/>
      <w:r w:rsidRPr="000A2837">
        <w:rPr>
          <w:rFonts w:ascii="Trebuchet MS" w:hAnsi="Trebuchet MS"/>
          <w:iCs/>
        </w:rPr>
        <w:t>prefinanțare</w:t>
      </w:r>
      <w:proofErr w:type="spellEnd"/>
      <w:r w:rsidRPr="000A2837">
        <w:rPr>
          <w:rFonts w:ascii="Trebuchet MS" w:hAnsi="Trebuchet MS"/>
          <w:iCs/>
        </w:rPr>
        <w:t xml:space="preserve"> prin sistemul informatic </w:t>
      </w:r>
      <w:proofErr w:type="spellStart"/>
      <w:r w:rsidRPr="000A2837">
        <w:rPr>
          <w:rFonts w:ascii="Trebuchet MS" w:hAnsi="Trebuchet MS"/>
          <w:iCs/>
        </w:rPr>
        <w:t>MySMIS</w:t>
      </w:r>
      <w:proofErr w:type="spellEnd"/>
      <w:r w:rsidRPr="000A2837">
        <w:rPr>
          <w:rFonts w:ascii="Trebuchet MS" w:hAnsi="Trebuchet MS"/>
          <w:iCs/>
        </w:rPr>
        <w:t xml:space="preserve"> 2021/SMIS2021+.</w:t>
      </w:r>
    </w:p>
    <w:p w14:paraId="522E1E3D" w14:textId="4184E696" w:rsidR="008F1924" w:rsidRDefault="00230412" w:rsidP="00230412">
      <w:pPr>
        <w:spacing w:before="120" w:after="120"/>
        <w:jc w:val="both"/>
        <w:rPr>
          <w:rFonts w:ascii="Trebuchet MS" w:hAnsi="Trebuchet MS"/>
          <w:i/>
        </w:rPr>
      </w:pPr>
      <w:r w:rsidRPr="00230412">
        <w:rPr>
          <w:rFonts w:ascii="Trebuchet MS" w:hAnsi="Trebuchet MS"/>
          <w:i/>
        </w:rPr>
        <w:t xml:space="preserve">Detalii cu privire la modul de completare a </w:t>
      </w:r>
      <w:r w:rsidR="000A2837">
        <w:rPr>
          <w:rFonts w:ascii="Trebuchet MS" w:hAnsi="Trebuchet MS"/>
          <w:i/>
        </w:rPr>
        <w:t xml:space="preserve">Cererii de </w:t>
      </w:r>
      <w:proofErr w:type="spellStart"/>
      <w:r w:rsidR="000A2837">
        <w:rPr>
          <w:rFonts w:ascii="Trebuchet MS" w:hAnsi="Trebuchet MS"/>
          <w:i/>
        </w:rPr>
        <w:t>prefinanțare</w:t>
      </w:r>
      <w:proofErr w:type="spellEnd"/>
      <w:r w:rsidRPr="00230412">
        <w:rPr>
          <w:rFonts w:ascii="Trebuchet MS" w:hAnsi="Trebuchet MS"/>
          <w:i/>
        </w:rPr>
        <w:t xml:space="preserve"> si alte informații care vizează </w:t>
      </w:r>
      <w:r>
        <w:rPr>
          <w:rFonts w:ascii="Trebuchet MS" w:hAnsi="Trebuchet MS"/>
          <w:i/>
        </w:rPr>
        <w:t xml:space="preserve">mecanismul cererilor de </w:t>
      </w:r>
      <w:proofErr w:type="spellStart"/>
      <w:r>
        <w:rPr>
          <w:rFonts w:ascii="Trebuchet MS" w:hAnsi="Trebuchet MS"/>
          <w:i/>
        </w:rPr>
        <w:t>prefinanțare</w:t>
      </w:r>
      <w:proofErr w:type="spellEnd"/>
      <w:r w:rsidRPr="00230412">
        <w:rPr>
          <w:rFonts w:ascii="Trebuchet MS" w:hAnsi="Trebuchet MS"/>
          <w:i/>
        </w:rPr>
        <w:t xml:space="preserve"> vor fi furnizate in cadrul Manualului Beneficiarului.</w:t>
      </w:r>
      <w:r w:rsidRPr="00230412">
        <w:rPr>
          <w:rFonts w:ascii="Trebuchet MS" w:hAnsi="Trebuchet MS"/>
          <w:i/>
        </w:rPr>
        <w:tab/>
      </w:r>
    </w:p>
    <w:p w14:paraId="250877C7" w14:textId="77777777" w:rsidR="00FC2734" w:rsidRPr="00230412" w:rsidRDefault="00FC2734" w:rsidP="00230412">
      <w:pPr>
        <w:spacing w:before="120" w:after="120"/>
        <w:jc w:val="both"/>
        <w:rPr>
          <w:rFonts w:ascii="Trebuchet MS" w:hAnsi="Trebuchet MS"/>
          <w:i/>
        </w:rPr>
      </w:pPr>
    </w:p>
    <w:p w14:paraId="5E7B9460" w14:textId="77777777" w:rsidR="00A82C81" w:rsidRDefault="00A82C81" w:rsidP="0082788B">
      <w:pPr>
        <w:pStyle w:val="ListParagraph"/>
        <w:numPr>
          <w:ilvl w:val="1"/>
          <w:numId w:val="22"/>
        </w:numPr>
        <w:spacing w:before="120" w:after="120"/>
        <w:ind w:left="1134" w:hanging="425"/>
        <w:jc w:val="both"/>
        <w:rPr>
          <w:rFonts w:ascii="Trebuchet MS" w:hAnsi="Trebuchet MS"/>
          <w:i/>
          <w:color w:val="4472C4" w:themeColor="accent5"/>
        </w:rPr>
      </w:pPr>
      <w:r w:rsidRPr="008F1924">
        <w:rPr>
          <w:rFonts w:ascii="Trebuchet MS" w:hAnsi="Trebuchet MS"/>
          <w:i/>
          <w:color w:val="4472C4" w:themeColor="accent5"/>
        </w:rPr>
        <w:t>Mecanismul cererilor de plată</w:t>
      </w:r>
      <w:r w:rsidRPr="008F1924">
        <w:rPr>
          <w:rFonts w:ascii="Trebuchet MS" w:hAnsi="Trebuchet MS"/>
          <w:i/>
          <w:color w:val="4472C4" w:themeColor="accent5"/>
        </w:rPr>
        <w:tab/>
      </w:r>
    </w:p>
    <w:p w14:paraId="23812143" w14:textId="205AFCF4" w:rsidR="000A2837" w:rsidRDefault="000A2837" w:rsidP="000A2837">
      <w:pPr>
        <w:spacing w:before="120" w:after="120"/>
        <w:jc w:val="both"/>
        <w:rPr>
          <w:rFonts w:ascii="Trebuchet MS" w:eastAsia="Calibri" w:hAnsi="Trebuchet MS"/>
        </w:rPr>
      </w:pPr>
      <w:r w:rsidRPr="000A2837">
        <w:rPr>
          <w:rFonts w:ascii="Trebuchet MS" w:eastAsia="Calibri" w:hAnsi="Trebuchet MS"/>
        </w:rPr>
        <w:t xml:space="preserve">Pe parcursul implementării proiectului, </w:t>
      </w:r>
      <w:r w:rsidR="003449EE">
        <w:rPr>
          <w:rFonts w:ascii="Trebuchet MS" w:eastAsia="Calibri" w:hAnsi="Trebuchet MS"/>
        </w:rPr>
        <w:t>având în vedere</w:t>
      </w:r>
      <w:r w:rsidR="003449EE" w:rsidRPr="006E06B5">
        <w:rPr>
          <w:rFonts w:ascii="Trebuchet MS" w:hAnsi="Trebuchet MS"/>
        </w:rPr>
        <w:t xml:space="preserve"> </w:t>
      </w:r>
      <w:r w:rsidR="003449EE">
        <w:rPr>
          <w:rFonts w:ascii="Trebuchet MS" w:hAnsi="Trebuchet MS"/>
        </w:rPr>
        <w:t>prevederile</w:t>
      </w:r>
      <w:r w:rsidR="003449EE" w:rsidRPr="006E06B5">
        <w:rPr>
          <w:rFonts w:ascii="Trebuchet MS" w:hAnsi="Trebuchet MS"/>
        </w:rPr>
        <w:t xml:space="preserve"> din </w:t>
      </w:r>
      <w:r w:rsidR="003449EE" w:rsidRPr="003A1D77">
        <w:rPr>
          <w:rFonts w:ascii="Trebuchet MS" w:hAnsi="Trebuchet MS"/>
          <w:bCs/>
        </w:rPr>
        <w:t>Or</w:t>
      </w:r>
      <w:r w:rsidR="003449EE">
        <w:rPr>
          <w:rFonts w:ascii="Trebuchet MS" w:hAnsi="Trebuchet MS"/>
          <w:bCs/>
        </w:rPr>
        <w:t>d</w:t>
      </w:r>
      <w:r w:rsidR="003449EE" w:rsidRPr="003A1D77">
        <w:rPr>
          <w:rFonts w:ascii="Trebuchet MS" w:hAnsi="Trebuchet MS"/>
          <w:bCs/>
        </w:rPr>
        <w:t>onanța de urgență 133/2021 privind gestionarea financiară a fondurilor europene pentru perioada de programare 2021-2027 alocate României din FEDR, FC, FSE+, FTJ</w:t>
      </w:r>
      <w:r w:rsidR="003449EE">
        <w:rPr>
          <w:rFonts w:ascii="Trebuchet MS" w:hAnsi="Trebuchet MS"/>
          <w:bCs/>
        </w:rPr>
        <w:t xml:space="preserve"> și</w:t>
      </w:r>
      <w:r>
        <w:rPr>
          <w:rFonts w:ascii="Trebuchet MS" w:hAnsi="Trebuchet MS"/>
          <w:iCs/>
        </w:rPr>
        <w:t xml:space="preserve"> </w:t>
      </w:r>
      <w:r w:rsidRPr="000A2837">
        <w:rPr>
          <w:rFonts w:ascii="Trebuchet MS" w:eastAsia="Calibri" w:hAnsi="Trebuchet MS"/>
        </w:rPr>
        <w:t xml:space="preserve">conform graficului de </w:t>
      </w:r>
      <w:proofErr w:type="spellStart"/>
      <w:r>
        <w:rPr>
          <w:rFonts w:ascii="Trebuchet MS" w:eastAsia="Calibri" w:hAnsi="Trebuchet MS"/>
        </w:rPr>
        <w:t>prefinanțare</w:t>
      </w:r>
      <w:proofErr w:type="spellEnd"/>
      <w:r>
        <w:rPr>
          <w:rFonts w:ascii="Trebuchet MS" w:eastAsia="Calibri" w:hAnsi="Trebuchet MS"/>
        </w:rPr>
        <w:t>/</w:t>
      </w:r>
      <w:r w:rsidRPr="000A2837">
        <w:rPr>
          <w:rFonts w:ascii="Trebuchet MS" w:eastAsia="Calibri" w:hAnsi="Trebuchet MS"/>
        </w:rPr>
        <w:t>rambursare/plată din contractul de finanțare,</w:t>
      </w:r>
      <w:r w:rsidR="003449EE" w:rsidRPr="003449EE">
        <w:rPr>
          <w:rFonts w:ascii="Trebuchet MS" w:eastAsia="Calibri" w:hAnsi="Trebuchet MS"/>
        </w:rPr>
        <w:t xml:space="preserve"> </w:t>
      </w:r>
      <w:r w:rsidR="003449EE" w:rsidRPr="000A2837">
        <w:rPr>
          <w:rFonts w:ascii="Trebuchet MS" w:eastAsia="Calibri" w:hAnsi="Trebuchet MS"/>
        </w:rPr>
        <w:t>beneficiar</w:t>
      </w:r>
      <w:r w:rsidR="003449EE">
        <w:rPr>
          <w:rFonts w:ascii="Trebuchet MS" w:eastAsia="Calibri" w:hAnsi="Trebuchet MS"/>
        </w:rPr>
        <w:t>ii vor genera</w:t>
      </w:r>
      <w:r w:rsidR="003449EE" w:rsidRPr="000A2837">
        <w:rPr>
          <w:rFonts w:ascii="Trebuchet MS" w:hAnsi="Trebuchet MS"/>
          <w:iCs/>
        </w:rPr>
        <w:t xml:space="preserve"> și transmite cereri de </w:t>
      </w:r>
      <w:r w:rsidR="003449EE">
        <w:rPr>
          <w:rFonts w:ascii="Trebuchet MS" w:hAnsi="Trebuchet MS"/>
          <w:iCs/>
        </w:rPr>
        <w:t xml:space="preserve">plată </w:t>
      </w:r>
      <w:r w:rsidR="003449EE" w:rsidRPr="000A2837">
        <w:rPr>
          <w:rFonts w:ascii="Trebuchet MS" w:hAnsi="Trebuchet MS"/>
          <w:iCs/>
        </w:rPr>
        <w:t xml:space="preserve">prin sistemul informatic </w:t>
      </w:r>
      <w:proofErr w:type="spellStart"/>
      <w:r w:rsidR="003449EE" w:rsidRPr="000A2837">
        <w:rPr>
          <w:rFonts w:ascii="Trebuchet MS" w:hAnsi="Trebuchet MS"/>
          <w:iCs/>
        </w:rPr>
        <w:t>MySMIS</w:t>
      </w:r>
      <w:proofErr w:type="spellEnd"/>
      <w:r w:rsidR="003449EE" w:rsidRPr="000A2837">
        <w:rPr>
          <w:rFonts w:ascii="Trebuchet MS" w:hAnsi="Trebuchet MS"/>
          <w:iCs/>
        </w:rPr>
        <w:t xml:space="preserve"> 2021/SMIS2021+</w:t>
      </w:r>
      <w:r w:rsidR="003449EE">
        <w:rPr>
          <w:rFonts w:ascii="Trebuchet MS" w:hAnsi="Trebuchet MS"/>
          <w:iCs/>
        </w:rPr>
        <w:t>,</w:t>
      </w:r>
      <w:r w:rsidR="003449EE" w:rsidRPr="003449EE">
        <w:rPr>
          <w:rFonts w:ascii="Trebuchet MS" w:eastAsia="Calibri" w:hAnsi="Trebuchet MS"/>
        </w:rPr>
        <w:t xml:space="preserve"> </w:t>
      </w:r>
      <w:r w:rsidR="003449EE" w:rsidRPr="000A2837">
        <w:rPr>
          <w:rFonts w:ascii="Trebuchet MS" w:eastAsia="Calibri" w:hAnsi="Trebuchet MS"/>
        </w:rPr>
        <w:t>în vederea virării sumelor necesare pentru plata cheltuielilor eligibile, rambursabile</w:t>
      </w:r>
      <w:r w:rsidR="003449EE">
        <w:rPr>
          <w:rFonts w:ascii="Trebuchet MS" w:eastAsia="Calibri" w:hAnsi="Trebuchet MS"/>
        </w:rPr>
        <w:t>.</w:t>
      </w:r>
    </w:p>
    <w:p w14:paraId="40838F82" w14:textId="0A2D032D" w:rsidR="000A2837" w:rsidRDefault="000A2837" w:rsidP="000A2837">
      <w:pPr>
        <w:spacing w:before="120" w:after="120"/>
        <w:jc w:val="both"/>
        <w:rPr>
          <w:rFonts w:ascii="Trebuchet MS" w:hAnsi="Trebuchet MS"/>
          <w:i/>
        </w:rPr>
      </w:pPr>
      <w:r w:rsidRPr="00230412">
        <w:rPr>
          <w:rFonts w:ascii="Trebuchet MS" w:hAnsi="Trebuchet MS"/>
          <w:i/>
        </w:rPr>
        <w:t xml:space="preserve">Detalii cu privire la modul de completare a </w:t>
      </w:r>
      <w:r>
        <w:rPr>
          <w:rFonts w:ascii="Trebuchet MS" w:hAnsi="Trebuchet MS"/>
          <w:i/>
        </w:rPr>
        <w:t>Cererii de plată</w:t>
      </w:r>
      <w:r w:rsidRPr="00230412">
        <w:rPr>
          <w:rFonts w:ascii="Trebuchet MS" w:hAnsi="Trebuchet MS"/>
          <w:i/>
        </w:rPr>
        <w:t xml:space="preserve"> si alte informații care vizează </w:t>
      </w:r>
      <w:r>
        <w:rPr>
          <w:rFonts w:ascii="Trebuchet MS" w:hAnsi="Trebuchet MS"/>
          <w:i/>
        </w:rPr>
        <w:t>mecanismul cererilor de plată</w:t>
      </w:r>
      <w:r w:rsidRPr="00230412">
        <w:rPr>
          <w:rFonts w:ascii="Trebuchet MS" w:hAnsi="Trebuchet MS"/>
          <w:i/>
        </w:rPr>
        <w:t xml:space="preserve"> vor fi furnizate in cadrul Manualului Beneficiarului.</w:t>
      </w:r>
      <w:r w:rsidRPr="00230412">
        <w:rPr>
          <w:rFonts w:ascii="Trebuchet MS" w:hAnsi="Trebuchet MS"/>
          <w:i/>
        </w:rPr>
        <w:tab/>
      </w:r>
    </w:p>
    <w:p w14:paraId="317AD2AC" w14:textId="77777777" w:rsidR="00FC2734" w:rsidRPr="00230412" w:rsidRDefault="00FC2734" w:rsidP="000A2837">
      <w:pPr>
        <w:spacing w:before="120" w:after="120"/>
        <w:jc w:val="both"/>
        <w:rPr>
          <w:rFonts w:ascii="Trebuchet MS" w:hAnsi="Trebuchet MS"/>
          <w:i/>
        </w:rPr>
      </w:pPr>
    </w:p>
    <w:p w14:paraId="05068FF2" w14:textId="4E44A42C" w:rsidR="00A82C81" w:rsidRDefault="00A82C81" w:rsidP="0082788B">
      <w:pPr>
        <w:pStyle w:val="ListParagraph"/>
        <w:numPr>
          <w:ilvl w:val="1"/>
          <w:numId w:val="22"/>
        </w:numPr>
        <w:spacing w:before="120" w:after="120"/>
        <w:ind w:left="1134" w:hanging="425"/>
        <w:jc w:val="both"/>
        <w:rPr>
          <w:rFonts w:ascii="Trebuchet MS" w:hAnsi="Trebuchet MS"/>
          <w:i/>
          <w:color w:val="4472C4" w:themeColor="accent5"/>
        </w:rPr>
      </w:pPr>
      <w:r w:rsidRPr="008F1924">
        <w:rPr>
          <w:rFonts w:ascii="Trebuchet MS" w:hAnsi="Trebuchet MS"/>
          <w:i/>
          <w:color w:val="4472C4" w:themeColor="accent5"/>
        </w:rPr>
        <w:t xml:space="preserve">Mecanismul cererilor de rambursare </w:t>
      </w:r>
      <w:r w:rsidRPr="008F1924">
        <w:rPr>
          <w:rFonts w:ascii="Trebuchet MS" w:hAnsi="Trebuchet MS"/>
          <w:i/>
          <w:color w:val="4472C4" w:themeColor="accent5"/>
        </w:rPr>
        <w:tab/>
      </w:r>
    </w:p>
    <w:p w14:paraId="208CDB80" w14:textId="17B6E929" w:rsidR="000A2837" w:rsidRPr="000A2837" w:rsidRDefault="000A2837" w:rsidP="000A2837">
      <w:pPr>
        <w:jc w:val="both"/>
        <w:rPr>
          <w:rFonts w:ascii="Trebuchet MS" w:eastAsia="Calibri" w:hAnsi="Trebuchet MS"/>
        </w:rPr>
      </w:pPr>
      <w:r w:rsidRPr="000A2837">
        <w:rPr>
          <w:rFonts w:ascii="Trebuchet MS" w:eastAsia="Calibri" w:hAnsi="Trebuchet MS"/>
        </w:rPr>
        <w:t>Pe parcursul implementării proiectului,</w:t>
      </w:r>
      <w:r w:rsidR="003449EE">
        <w:rPr>
          <w:rFonts w:ascii="Trebuchet MS" w:eastAsia="Calibri" w:hAnsi="Trebuchet MS"/>
        </w:rPr>
        <w:t xml:space="preserve"> având în vedere</w:t>
      </w:r>
      <w:r w:rsidRPr="000A2837">
        <w:rPr>
          <w:rFonts w:ascii="Trebuchet MS" w:eastAsia="Calibri" w:hAnsi="Trebuchet MS"/>
        </w:rPr>
        <w:t xml:space="preserve"> </w:t>
      </w:r>
      <w:r w:rsidR="003449EE" w:rsidRPr="000A2837">
        <w:rPr>
          <w:rFonts w:ascii="Trebuchet MS" w:hAnsi="Trebuchet MS"/>
        </w:rPr>
        <w:t>prevederil</w:t>
      </w:r>
      <w:r w:rsidR="003449EE">
        <w:rPr>
          <w:rFonts w:ascii="Trebuchet MS" w:hAnsi="Trebuchet MS"/>
        </w:rPr>
        <w:t>e</w:t>
      </w:r>
      <w:r w:rsidR="003449EE" w:rsidRPr="000A2837">
        <w:rPr>
          <w:rFonts w:ascii="Trebuchet MS" w:hAnsi="Trebuchet MS"/>
        </w:rPr>
        <w:t xml:space="preserve"> din </w:t>
      </w:r>
      <w:r w:rsidR="003449EE" w:rsidRPr="000A2837">
        <w:rPr>
          <w:rFonts w:ascii="Trebuchet MS" w:hAnsi="Trebuchet MS"/>
          <w:bCs/>
        </w:rPr>
        <w:t>Ordonanța de urgență 133/2021 privind gestionarea financiară a fondurilor europene pentru perioada de programare 2021-2027 alocate României din FEDR, FC, FSE+, FTJ</w:t>
      </w:r>
      <w:r w:rsidR="003449EE" w:rsidRPr="000A2837">
        <w:rPr>
          <w:rFonts w:ascii="Trebuchet MS" w:hAnsi="Trebuchet MS"/>
          <w:iCs/>
        </w:rPr>
        <w:t xml:space="preserve"> </w:t>
      </w:r>
      <w:r w:rsidR="003449EE">
        <w:rPr>
          <w:rFonts w:ascii="Trebuchet MS" w:hAnsi="Trebuchet MS"/>
          <w:iCs/>
        </w:rPr>
        <w:t>și</w:t>
      </w:r>
      <w:r w:rsidRPr="000A2837">
        <w:rPr>
          <w:rFonts w:ascii="Trebuchet MS" w:hAnsi="Trebuchet MS"/>
          <w:iCs/>
        </w:rPr>
        <w:t xml:space="preserve"> </w:t>
      </w:r>
      <w:r w:rsidRPr="000A2837">
        <w:rPr>
          <w:rFonts w:ascii="Trebuchet MS" w:eastAsia="Calibri" w:hAnsi="Trebuchet MS"/>
        </w:rPr>
        <w:t xml:space="preserve">conform graficului de </w:t>
      </w:r>
      <w:proofErr w:type="spellStart"/>
      <w:r w:rsidRPr="000A2837">
        <w:rPr>
          <w:rFonts w:ascii="Trebuchet MS" w:eastAsia="Calibri" w:hAnsi="Trebuchet MS"/>
        </w:rPr>
        <w:t>prefinanțare</w:t>
      </w:r>
      <w:proofErr w:type="spellEnd"/>
      <w:r w:rsidRPr="000A2837">
        <w:rPr>
          <w:rFonts w:ascii="Trebuchet MS" w:eastAsia="Calibri" w:hAnsi="Trebuchet MS"/>
        </w:rPr>
        <w:t xml:space="preserve">/rambursare/plată din contractul de finanțare, </w:t>
      </w:r>
      <w:r w:rsidR="003449EE" w:rsidRPr="000A2837">
        <w:rPr>
          <w:rFonts w:ascii="Trebuchet MS" w:eastAsia="Calibri" w:hAnsi="Trebuchet MS"/>
        </w:rPr>
        <w:t>beneficiarii vor genera</w:t>
      </w:r>
      <w:r w:rsidR="003449EE" w:rsidRPr="000A2837">
        <w:rPr>
          <w:rFonts w:ascii="Trebuchet MS" w:hAnsi="Trebuchet MS"/>
          <w:iCs/>
        </w:rPr>
        <w:t xml:space="preserve"> și transmite cereri de </w:t>
      </w:r>
      <w:r w:rsidR="003449EE">
        <w:rPr>
          <w:rFonts w:ascii="Trebuchet MS" w:hAnsi="Trebuchet MS"/>
          <w:iCs/>
        </w:rPr>
        <w:t>rambursare</w:t>
      </w:r>
      <w:r w:rsidR="003449EE" w:rsidRPr="000A2837">
        <w:rPr>
          <w:rFonts w:ascii="Trebuchet MS" w:hAnsi="Trebuchet MS"/>
          <w:iCs/>
        </w:rPr>
        <w:t xml:space="preserve"> prin sistemul informatic </w:t>
      </w:r>
      <w:proofErr w:type="spellStart"/>
      <w:r w:rsidR="003449EE" w:rsidRPr="000A2837">
        <w:rPr>
          <w:rFonts w:ascii="Trebuchet MS" w:hAnsi="Trebuchet MS"/>
          <w:iCs/>
        </w:rPr>
        <w:t>MySMIS</w:t>
      </w:r>
      <w:proofErr w:type="spellEnd"/>
      <w:r w:rsidR="003449EE" w:rsidRPr="000A2837">
        <w:rPr>
          <w:rFonts w:ascii="Trebuchet MS" w:hAnsi="Trebuchet MS"/>
          <w:iCs/>
        </w:rPr>
        <w:t xml:space="preserve"> 2021/SMIS2021</w:t>
      </w:r>
      <w:r w:rsidR="003449EE" w:rsidRPr="003449EE">
        <w:rPr>
          <w:rFonts w:ascii="Trebuchet MS" w:eastAsia="Calibri" w:hAnsi="Trebuchet MS"/>
        </w:rPr>
        <w:t xml:space="preserve"> </w:t>
      </w:r>
      <w:r w:rsidR="003449EE" w:rsidRPr="006E06B5">
        <w:rPr>
          <w:rFonts w:ascii="Trebuchet MS" w:eastAsia="Calibri" w:hAnsi="Trebuchet MS"/>
        </w:rPr>
        <w:t>în vederea recuperării sumelor cheltuite pentru realizarea activităților din cadrul proiectului, sau în vederea justificării sumelor primite cu titlu de pre-finanțare</w:t>
      </w:r>
      <w:r w:rsidR="003449EE">
        <w:rPr>
          <w:rFonts w:ascii="Trebuchet MS" w:eastAsia="Calibri" w:hAnsi="Trebuchet MS"/>
        </w:rPr>
        <w:t>.</w:t>
      </w:r>
    </w:p>
    <w:p w14:paraId="33C4EE4E" w14:textId="0BD19B36" w:rsidR="009D2DDD" w:rsidRPr="00230412" w:rsidRDefault="009D2DDD" w:rsidP="009D2DDD">
      <w:pPr>
        <w:spacing w:before="120" w:after="120"/>
        <w:jc w:val="both"/>
        <w:rPr>
          <w:rFonts w:ascii="Trebuchet MS" w:hAnsi="Trebuchet MS"/>
          <w:i/>
        </w:rPr>
      </w:pPr>
      <w:r w:rsidRPr="00230412">
        <w:rPr>
          <w:rFonts w:ascii="Trebuchet MS" w:hAnsi="Trebuchet MS"/>
          <w:i/>
        </w:rPr>
        <w:lastRenderedPageBreak/>
        <w:t xml:space="preserve">Detalii cu privire la modul de completare a </w:t>
      </w:r>
      <w:r>
        <w:rPr>
          <w:rFonts w:ascii="Trebuchet MS" w:hAnsi="Trebuchet MS"/>
          <w:i/>
        </w:rPr>
        <w:t xml:space="preserve">Cererii de rambursare </w:t>
      </w:r>
      <w:r w:rsidRPr="00230412">
        <w:rPr>
          <w:rFonts w:ascii="Trebuchet MS" w:hAnsi="Trebuchet MS"/>
          <w:i/>
        </w:rPr>
        <w:t xml:space="preserve">si alte informații care vizează </w:t>
      </w:r>
      <w:r>
        <w:rPr>
          <w:rFonts w:ascii="Trebuchet MS" w:hAnsi="Trebuchet MS"/>
          <w:i/>
        </w:rPr>
        <w:t>mecanismul cererilor de plată</w:t>
      </w:r>
      <w:r w:rsidRPr="00230412">
        <w:rPr>
          <w:rFonts w:ascii="Trebuchet MS" w:hAnsi="Trebuchet MS"/>
          <w:i/>
        </w:rPr>
        <w:t xml:space="preserve"> vor fi furnizate in cadrul Manualului Beneficiarului.</w:t>
      </w:r>
      <w:r w:rsidRPr="00230412">
        <w:rPr>
          <w:rFonts w:ascii="Trebuchet MS" w:hAnsi="Trebuchet MS"/>
          <w:i/>
        </w:rPr>
        <w:tab/>
      </w:r>
    </w:p>
    <w:p w14:paraId="3D537301" w14:textId="77777777" w:rsidR="000A2837" w:rsidRPr="008F1924" w:rsidRDefault="000A2837" w:rsidP="000A2837">
      <w:pPr>
        <w:pStyle w:val="ListParagraph"/>
        <w:spacing w:before="120" w:after="120"/>
        <w:ind w:left="420"/>
        <w:rPr>
          <w:rFonts w:ascii="Trebuchet MS" w:hAnsi="Trebuchet MS"/>
          <w:i/>
          <w:color w:val="4472C4" w:themeColor="accent5"/>
        </w:rPr>
      </w:pPr>
    </w:p>
    <w:p w14:paraId="4E257637" w14:textId="0904660D" w:rsidR="00A82C81" w:rsidRDefault="00A82C81" w:rsidP="0082788B">
      <w:pPr>
        <w:pStyle w:val="ListParagraph"/>
        <w:numPr>
          <w:ilvl w:val="1"/>
          <w:numId w:val="22"/>
        </w:numPr>
        <w:spacing w:before="120" w:after="120"/>
        <w:ind w:left="1134" w:hanging="425"/>
        <w:jc w:val="both"/>
        <w:rPr>
          <w:rFonts w:ascii="Trebuchet MS" w:hAnsi="Trebuchet MS"/>
          <w:i/>
          <w:color w:val="4472C4" w:themeColor="accent5"/>
        </w:rPr>
      </w:pPr>
      <w:r w:rsidRPr="008F1924">
        <w:rPr>
          <w:rFonts w:ascii="Trebuchet MS" w:hAnsi="Trebuchet MS"/>
          <w:i/>
          <w:color w:val="4472C4" w:themeColor="accent5"/>
        </w:rPr>
        <w:t xml:space="preserve">Graficul cererilor de </w:t>
      </w:r>
      <w:proofErr w:type="spellStart"/>
      <w:r w:rsidRPr="008F1924">
        <w:rPr>
          <w:rFonts w:ascii="Trebuchet MS" w:hAnsi="Trebuchet MS"/>
          <w:i/>
          <w:color w:val="4472C4" w:themeColor="accent5"/>
        </w:rPr>
        <w:t>prefinan</w:t>
      </w:r>
      <w:r w:rsidR="00EC6590">
        <w:rPr>
          <w:rFonts w:ascii="Trebuchet MS" w:hAnsi="Trebuchet MS"/>
          <w:i/>
          <w:color w:val="4472C4" w:themeColor="accent5"/>
        </w:rPr>
        <w:t>ț</w:t>
      </w:r>
      <w:r w:rsidRPr="008F1924">
        <w:rPr>
          <w:rFonts w:ascii="Trebuchet MS" w:hAnsi="Trebuchet MS"/>
          <w:i/>
          <w:color w:val="4472C4" w:themeColor="accent5"/>
        </w:rPr>
        <w:t>are</w:t>
      </w:r>
      <w:proofErr w:type="spellEnd"/>
      <w:r w:rsidRPr="008F1924">
        <w:rPr>
          <w:rFonts w:ascii="Trebuchet MS" w:hAnsi="Trebuchet MS"/>
          <w:i/>
          <w:color w:val="4472C4" w:themeColor="accent5"/>
        </w:rPr>
        <w:t xml:space="preserve">/plată/rambursare </w:t>
      </w:r>
      <w:r w:rsidRPr="008F1924">
        <w:rPr>
          <w:rFonts w:ascii="Trebuchet MS" w:hAnsi="Trebuchet MS"/>
          <w:i/>
          <w:color w:val="4472C4" w:themeColor="accent5"/>
        </w:rPr>
        <w:tab/>
      </w:r>
    </w:p>
    <w:p w14:paraId="70283CC7" w14:textId="33E7FC08" w:rsidR="000A2837" w:rsidRDefault="00930B54" w:rsidP="00930B54">
      <w:pPr>
        <w:spacing w:before="120" w:after="120"/>
        <w:jc w:val="both"/>
        <w:rPr>
          <w:rFonts w:ascii="Trebuchet MS" w:hAnsi="Trebuchet MS"/>
          <w:iCs/>
        </w:rPr>
      </w:pPr>
      <w:r w:rsidRPr="00930B54">
        <w:rPr>
          <w:rFonts w:ascii="Trebuchet MS" w:eastAsia="Calibri" w:hAnsi="Trebuchet MS"/>
        </w:rPr>
        <w:t xml:space="preserve">AM POAT va solicita </w:t>
      </w:r>
      <w:r>
        <w:rPr>
          <w:rFonts w:ascii="Trebuchet MS" w:eastAsia="Calibri" w:hAnsi="Trebuchet MS"/>
        </w:rPr>
        <w:t>b</w:t>
      </w:r>
      <w:r w:rsidRPr="00930B54">
        <w:rPr>
          <w:rFonts w:ascii="Trebuchet MS" w:eastAsia="Calibri" w:hAnsi="Trebuchet MS"/>
        </w:rPr>
        <w:t xml:space="preserve">eneficiarului </w:t>
      </w:r>
      <w:r>
        <w:rPr>
          <w:rFonts w:ascii="Trebuchet MS" w:eastAsia="Calibri" w:hAnsi="Trebuchet MS"/>
        </w:rPr>
        <w:t xml:space="preserve">completarea </w:t>
      </w:r>
      <w:r w:rsidRPr="00930B54">
        <w:rPr>
          <w:rFonts w:ascii="Trebuchet MS" w:eastAsia="Calibri" w:hAnsi="Trebuchet MS"/>
        </w:rPr>
        <w:t>Graficul</w:t>
      </w:r>
      <w:r>
        <w:rPr>
          <w:rFonts w:ascii="Trebuchet MS" w:eastAsia="Calibri" w:hAnsi="Trebuchet MS"/>
        </w:rPr>
        <w:t>ui</w:t>
      </w:r>
      <w:r w:rsidRPr="00930B54">
        <w:rPr>
          <w:rFonts w:ascii="Trebuchet MS" w:eastAsia="Calibri" w:hAnsi="Trebuchet MS"/>
        </w:rPr>
        <w:t xml:space="preserve"> de depunere a cererilor de </w:t>
      </w:r>
      <w:proofErr w:type="spellStart"/>
      <w:r w:rsidRPr="00930B54">
        <w:rPr>
          <w:rFonts w:ascii="Trebuchet MS" w:eastAsia="Calibri" w:hAnsi="Trebuchet MS"/>
        </w:rPr>
        <w:t>prefinanțare</w:t>
      </w:r>
      <w:proofErr w:type="spellEnd"/>
      <w:r w:rsidRPr="00930B54">
        <w:rPr>
          <w:rFonts w:ascii="Trebuchet MS" w:eastAsia="Calibri" w:hAnsi="Trebuchet MS"/>
        </w:rPr>
        <w:t xml:space="preserve">/plata/rambursare a cheltuielilor (secțiune care va fi completată în format structurat în </w:t>
      </w:r>
      <w:proofErr w:type="spellStart"/>
      <w:r w:rsidRPr="000A2837">
        <w:rPr>
          <w:rFonts w:ascii="Trebuchet MS" w:hAnsi="Trebuchet MS"/>
          <w:iCs/>
        </w:rPr>
        <w:t>MySMIS</w:t>
      </w:r>
      <w:proofErr w:type="spellEnd"/>
      <w:r w:rsidRPr="000A2837">
        <w:rPr>
          <w:rFonts w:ascii="Trebuchet MS" w:hAnsi="Trebuchet MS"/>
          <w:iCs/>
        </w:rPr>
        <w:t xml:space="preserve"> 2021/SMIS2021</w:t>
      </w:r>
      <w:r>
        <w:rPr>
          <w:rFonts w:ascii="Trebuchet MS" w:hAnsi="Trebuchet MS"/>
          <w:iCs/>
        </w:rPr>
        <w:t>).</w:t>
      </w:r>
    </w:p>
    <w:p w14:paraId="38DD51B4" w14:textId="77777777" w:rsidR="0082788B" w:rsidRPr="00930B54" w:rsidRDefault="0082788B" w:rsidP="00930B54">
      <w:pPr>
        <w:spacing w:before="120" w:after="120"/>
        <w:jc w:val="both"/>
        <w:rPr>
          <w:rFonts w:ascii="Trebuchet MS" w:eastAsia="Calibri" w:hAnsi="Trebuchet MS"/>
        </w:rPr>
      </w:pPr>
    </w:p>
    <w:p w14:paraId="269E83D9" w14:textId="77777777" w:rsidR="00A82C81" w:rsidRPr="008F1924" w:rsidRDefault="00A82C81" w:rsidP="0082788B">
      <w:pPr>
        <w:pStyle w:val="ListParagraph"/>
        <w:numPr>
          <w:ilvl w:val="1"/>
          <w:numId w:val="22"/>
        </w:numPr>
        <w:spacing w:before="120" w:after="120"/>
        <w:ind w:left="1134" w:hanging="425"/>
        <w:jc w:val="both"/>
        <w:rPr>
          <w:rFonts w:ascii="Trebuchet MS" w:hAnsi="Trebuchet MS"/>
          <w:i/>
          <w:color w:val="4472C4" w:themeColor="accent5"/>
        </w:rPr>
      </w:pPr>
      <w:r w:rsidRPr="008F1924">
        <w:rPr>
          <w:rFonts w:ascii="Trebuchet MS" w:hAnsi="Trebuchet MS"/>
          <w:i/>
          <w:color w:val="4472C4" w:themeColor="accent5"/>
        </w:rPr>
        <w:t xml:space="preserve">Vizitele la fața locului </w:t>
      </w:r>
      <w:r w:rsidRPr="008F1924">
        <w:rPr>
          <w:rFonts w:ascii="Trebuchet MS" w:hAnsi="Trebuchet MS"/>
          <w:i/>
          <w:color w:val="4472C4" w:themeColor="accent5"/>
        </w:rPr>
        <w:tab/>
      </w:r>
    </w:p>
    <w:p w14:paraId="11879B7B" w14:textId="5A186105" w:rsidR="003449EE" w:rsidRPr="003449EE" w:rsidRDefault="003449EE" w:rsidP="003449EE">
      <w:pPr>
        <w:spacing w:before="120" w:after="120"/>
        <w:jc w:val="both"/>
        <w:rPr>
          <w:rFonts w:ascii="Trebuchet MS" w:hAnsi="Trebuchet MS"/>
          <w:iCs/>
        </w:rPr>
      </w:pPr>
      <w:r w:rsidRPr="003449EE">
        <w:rPr>
          <w:rFonts w:ascii="Trebuchet MS" w:hAnsi="Trebuchet MS"/>
          <w:iCs/>
        </w:rPr>
        <w:t>În perioada de implementare</w:t>
      </w:r>
      <w:r>
        <w:rPr>
          <w:rFonts w:ascii="Trebuchet MS" w:hAnsi="Trebuchet MS"/>
          <w:iCs/>
        </w:rPr>
        <w:t xml:space="preserve"> a proiectelor</w:t>
      </w:r>
      <w:r w:rsidRPr="003449EE">
        <w:rPr>
          <w:rFonts w:ascii="Trebuchet MS" w:hAnsi="Trebuchet MS"/>
          <w:iCs/>
        </w:rPr>
        <w:t xml:space="preserve">, AM POAT va efectua </w:t>
      </w:r>
      <w:r>
        <w:rPr>
          <w:rFonts w:ascii="Trebuchet MS" w:hAnsi="Trebuchet MS"/>
          <w:iCs/>
        </w:rPr>
        <w:t xml:space="preserve">verificări la fața locului </w:t>
      </w:r>
      <w:r w:rsidRPr="006E06B5">
        <w:rPr>
          <w:rFonts w:ascii="Trebuchet MS" w:hAnsi="Trebuchet MS"/>
        </w:rPr>
        <w:t>care să certifice autenticitatea operațiunilor efectuate, în concordanță cu activitățile și acțiunile prevăzute în contractele de finanțare semnate</w:t>
      </w:r>
      <w:r w:rsidR="00930B54">
        <w:rPr>
          <w:rFonts w:ascii="Trebuchet MS" w:hAnsi="Trebuchet MS"/>
        </w:rPr>
        <w:t>.</w:t>
      </w:r>
      <w:r w:rsidRPr="003449EE">
        <w:rPr>
          <w:rFonts w:ascii="Trebuchet MS" w:hAnsi="Trebuchet MS"/>
          <w:iCs/>
        </w:rPr>
        <w:t xml:space="preserve"> </w:t>
      </w:r>
      <w:r w:rsidR="00930B54">
        <w:rPr>
          <w:rFonts w:ascii="Trebuchet MS" w:hAnsi="Trebuchet MS"/>
          <w:iCs/>
        </w:rPr>
        <w:t>R</w:t>
      </w:r>
      <w:r w:rsidRPr="003449EE">
        <w:rPr>
          <w:rFonts w:ascii="Trebuchet MS" w:hAnsi="Trebuchet MS"/>
          <w:iCs/>
        </w:rPr>
        <w:t xml:space="preserve">apoartele de vizita elaborate </w:t>
      </w:r>
      <w:r w:rsidR="00EC6590">
        <w:rPr>
          <w:rFonts w:ascii="Trebuchet MS" w:hAnsi="Trebuchet MS"/>
          <w:iCs/>
        </w:rPr>
        <w:t xml:space="preserve">vor fi transmise beneficiarilor prin </w:t>
      </w:r>
      <w:r w:rsidRPr="003449EE">
        <w:rPr>
          <w:rFonts w:ascii="Trebuchet MS" w:hAnsi="Trebuchet MS"/>
          <w:iCs/>
        </w:rPr>
        <w:t xml:space="preserve">sistemul informatic </w:t>
      </w:r>
      <w:proofErr w:type="spellStart"/>
      <w:r w:rsidRPr="003449EE">
        <w:rPr>
          <w:rFonts w:ascii="Trebuchet MS" w:hAnsi="Trebuchet MS"/>
          <w:iCs/>
        </w:rPr>
        <w:t>MySMIS</w:t>
      </w:r>
      <w:proofErr w:type="spellEnd"/>
      <w:r w:rsidRPr="003449EE">
        <w:rPr>
          <w:rFonts w:ascii="Trebuchet MS" w:hAnsi="Trebuchet MS"/>
          <w:iCs/>
        </w:rPr>
        <w:t xml:space="preserve"> 2021/SMIS2021+. </w:t>
      </w:r>
    </w:p>
    <w:p w14:paraId="1A64859E" w14:textId="452E7B6D" w:rsidR="003449EE" w:rsidRPr="003449EE" w:rsidRDefault="003449EE" w:rsidP="003449EE">
      <w:pPr>
        <w:spacing w:before="120" w:after="120"/>
        <w:jc w:val="both"/>
        <w:rPr>
          <w:rFonts w:ascii="Trebuchet MS" w:hAnsi="Trebuchet MS"/>
          <w:iCs/>
        </w:rPr>
      </w:pPr>
      <w:r w:rsidRPr="003449EE">
        <w:rPr>
          <w:rFonts w:ascii="Trebuchet MS" w:hAnsi="Trebuchet MS"/>
          <w:iCs/>
        </w:rPr>
        <w:t>Elaborarea rapoartelor se va realiza în conformitate cu prevederile procedurilor operaționale ale AM, informații cu privire la derularea vizitelor se vor regăsi in cadrul Manualului Beneficiarului.</w:t>
      </w:r>
    </w:p>
    <w:p w14:paraId="1BF47F0D" w14:textId="77777777" w:rsidR="00327CE4" w:rsidRPr="0065796A" w:rsidRDefault="00327CE4" w:rsidP="00A82C81">
      <w:pPr>
        <w:pStyle w:val="ListParagraph"/>
        <w:spacing w:before="120" w:after="120"/>
        <w:ind w:left="1065"/>
        <w:rPr>
          <w:rFonts w:ascii="Trebuchet MS" w:hAnsi="Trebuchet MS"/>
          <w:b/>
          <w:bCs/>
          <w:i/>
          <w:color w:val="C00000"/>
        </w:rPr>
      </w:pPr>
    </w:p>
    <w:p w14:paraId="6517BE94" w14:textId="33149B79" w:rsidR="00566CCA" w:rsidRPr="00505EBC" w:rsidRDefault="00566CCA" w:rsidP="00B41B74">
      <w:pPr>
        <w:pStyle w:val="ListParagraph"/>
        <w:numPr>
          <w:ilvl w:val="0"/>
          <w:numId w:val="22"/>
        </w:numPr>
        <w:spacing w:before="120" w:after="120"/>
        <w:rPr>
          <w:rFonts w:ascii="Trebuchet MS" w:hAnsi="Trebuchet MS"/>
          <w:b/>
          <w:bCs/>
          <w:i/>
          <w:color w:val="4472C4" w:themeColor="accent5"/>
        </w:rPr>
      </w:pPr>
      <w:r w:rsidRPr="00505EBC">
        <w:rPr>
          <w:rFonts w:ascii="Trebuchet MS" w:hAnsi="Trebuchet MS"/>
          <w:b/>
          <w:bCs/>
          <w:i/>
          <w:color w:val="4472C4" w:themeColor="accent5"/>
        </w:rPr>
        <w:t>MODIFICAREA GHIDULUI SOLICITANTULUI</w:t>
      </w:r>
      <w:r w:rsidRPr="00505EBC">
        <w:rPr>
          <w:rFonts w:ascii="Trebuchet MS" w:hAnsi="Trebuchet MS"/>
          <w:b/>
          <w:bCs/>
          <w:i/>
          <w:color w:val="4472C4" w:themeColor="accent5"/>
        </w:rPr>
        <w:tab/>
      </w:r>
    </w:p>
    <w:p w14:paraId="389D3A8A" w14:textId="77777777" w:rsidR="00537B5B" w:rsidRPr="0065796A" w:rsidRDefault="00537B5B" w:rsidP="00D84C69">
      <w:pPr>
        <w:pStyle w:val="ListParagraph"/>
        <w:spacing w:before="120" w:after="120"/>
        <w:ind w:left="1065"/>
        <w:rPr>
          <w:rFonts w:ascii="Trebuchet MS" w:hAnsi="Trebuchet MS"/>
          <w:b/>
          <w:bCs/>
          <w:i/>
          <w:color w:val="FF0000"/>
        </w:rPr>
      </w:pPr>
    </w:p>
    <w:p w14:paraId="5AF72E6C" w14:textId="11458539" w:rsidR="00566CCA" w:rsidRPr="00505EBC" w:rsidRDefault="00566CCA" w:rsidP="0082788B">
      <w:pPr>
        <w:pStyle w:val="ListParagraph"/>
        <w:numPr>
          <w:ilvl w:val="1"/>
          <w:numId w:val="22"/>
        </w:numPr>
        <w:spacing w:before="120" w:after="120"/>
        <w:ind w:left="1134" w:hanging="425"/>
        <w:jc w:val="both"/>
        <w:rPr>
          <w:rFonts w:ascii="Trebuchet MS" w:hAnsi="Trebuchet MS"/>
          <w:i/>
          <w:color w:val="4472C4" w:themeColor="accent5"/>
        </w:rPr>
      </w:pPr>
      <w:r w:rsidRPr="00505EBC">
        <w:rPr>
          <w:rFonts w:ascii="Trebuchet MS" w:hAnsi="Trebuchet MS"/>
          <w:i/>
          <w:color w:val="4472C4" w:themeColor="accent5"/>
        </w:rPr>
        <w:t>Aspectele care pot face obiectul modificărilor prevederilor ghidului solicitantului</w:t>
      </w:r>
      <w:r w:rsidRPr="00505EBC">
        <w:rPr>
          <w:rFonts w:ascii="Trebuchet MS" w:hAnsi="Trebuchet MS"/>
          <w:i/>
          <w:color w:val="4472C4" w:themeColor="accent5"/>
        </w:rPr>
        <w:tab/>
      </w:r>
    </w:p>
    <w:p w14:paraId="53771DF0" w14:textId="3A9ECABE" w:rsidR="00D75B63" w:rsidRDefault="00D75B63" w:rsidP="001639AF">
      <w:pPr>
        <w:spacing w:before="120" w:after="120"/>
        <w:jc w:val="both"/>
        <w:rPr>
          <w:rFonts w:ascii="Trebuchet MS" w:hAnsi="Trebuchet MS"/>
          <w:iCs/>
        </w:rPr>
      </w:pPr>
      <w:r w:rsidRPr="00505EBC">
        <w:rPr>
          <w:rFonts w:ascii="Trebuchet MS" w:hAnsi="Trebuchet MS"/>
          <w:iCs/>
        </w:rPr>
        <w:t xml:space="preserve">AM POAT își rezervă dreptul de a modifica prevederile prezentului ghid, fără a afecta </w:t>
      </w:r>
      <w:r w:rsidR="00657E46">
        <w:rPr>
          <w:rFonts w:ascii="Trebuchet MS" w:hAnsi="Trebuchet MS"/>
          <w:iCs/>
        </w:rPr>
        <w:t>dreptul beneficiarului la acces facil, transparent și nediscriminatoriu la fondurile alocate în cadrul prezentului ghid.</w:t>
      </w:r>
    </w:p>
    <w:p w14:paraId="50E7D227" w14:textId="77777777" w:rsidR="00FC2734" w:rsidRPr="00505EBC" w:rsidRDefault="00FC2734" w:rsidP="001639AF">
      <w:pPr>
        <w:spacing w:before="120" w:after="120"/>
        <w:jc w:val="both"/>
        <w:rPr>
          <w:rFonts w:ascii="Trebuchet MS" w:hAnsi="Trebuchet MS"/>
          <w:iCs/>
        </w:rPr>
      </w:pPr>
    </w:p>
    <w:p w14:paraId="57BCCC56" w14:textId="3E231596" w:rsidR="00566CCA" w:rsidRPr="00505EBC" w:rsidRDefault="00566CCA" w:rsidP="0082788B">
      <w:pPr>
        <w:pStyle w:val="ListParagraph"/>
        <w:numPr>
          <w:ilvl w:val="1"/>
          <w:numId w:val="22"/>
        </w:numPr>
        <w:spacing w:before="120" w:after="120"/>
        <w:ind w:left="1134" w:hanging="425"/>
        <w:jc w:val="both"/>
        <w:rPr>
          <w:rFonts w:ascii="Trebuchet MS" w:hAnsi="Trebuchet MS"/>
          <w:i/>
          <w:color w:val="4472C4" w:themeColor="accent5"/>
        </w:rPr>
      </w:pPr>
      <w:r w:rsidRPr="00505EBC">
        <w:rPr>
          <w:rFonts w:ascii="Trebuchet MS" w:hAnsi="Trebuchet MS"/>
          <w:i/>
          <w:color w:val="4472C4" w:themeColor="accent5"/>
        </w:rPr>
        <w:t>Condiții privind aplicarea modificărilor pentru cererile de finanțare aflate în procesul de selecție (condiții tranzitorii)</w:t>
      </w:r>
      <w:r w:rsidRPr="00505EBC">
        <w:rPr>
          <w:rFonts w:ascii="Trebuchet MS" w:hAnsi="Trebuchet MS"/>
          <w:i/>
          <w:color w:val="4472C4" w:themeColor="accent5"/>
        </w:rPr>
        <w:tab/>
      </w:r>
    </w:p>
    <w:p w14:paraId="293F13BB" w14:textId="6F55B371" w:rsidR="00566CCA" w:rsidRPr="00505EBC" w:rsidRDefault="00505EBC" w:rsidP="001639AF">
      <w:pPr>
        <w:spacing w:before="120" w:after="120"/>
        <w:jc w:val="both"/>
        <w:rPr>
          <w:rFonts w:ascii="Trebuchet MS" w:hAnsi="Trebuchet MS"/>
          <w:iCs/>
        </w:rPr>
      </w:pPr>
      <w:r w:rsidRPr="00505EBC">
        <w:rPr>
          <w:rFonts w:ascii="Trebuchet MS" w:hAnsi="Trebuchet MS"/>
          <w:iCs/>
        </w:rPr>
        <w:t>Condițiile privind aplicarea modificărilor pentru cererile de finanțare aflate în procesul de selecție vor fi menționate în decizia de modificare a ghidului.</w:t>
      </w:r>
    </w:p>
    <w:p w14:paraId="210F4250" w14:textId="77777777" w:rsidR="00505EBC" w:rsidRPr="0065796A" w:rsidRDefault="00505EBC" w:rsidP="00D84C69">
      <w:pPr>
        <w:spacing w:before="120" w:after="120"/>
        <w:rPr>
          <w:rFonts w:ascii="Trebuchet MS" w:hAnsi="Trebuchet MS"/>
          <w:i/>
        </w:rPr>
      </w:pPr>
    </w:p>
    <w:p w14:paraId="00F7D6B0" w14:textId="55CB3115" w:rsidR="00566CCA" w:rsidRPr="00505EBC" w:rsidRDefault="00566CCA" w:rsidP="00B41B74">
      <w:pPr>
        <w:pStyle w:val="ListParagraph"/>
        <w:numPr>
          <w:ilvl w:val="0"/>
          <w:numId w:val="22"/>
        </w:numPr>
        <w:spacing w:before="120" w:after="120"/>
        <w:rPr>
          <w:rFonts w:ascii="Trebuchet MS" w:hAnsi="Trebuchet MS"/>
          <w:b/>
          <w:bCs/>
          <w:i/>
          <w:color w:val="4472C4" w:themeColor="accent5"/>
        </w:rPr>
      </w:pPr>
      <w:r w:rsidRPr="0065796A">
        <w:rPr>
          <w:rFonts w:ascii="Trebuchet MS" w:hAnsi="Trebuchet MS"/>
          <w:b/>
          <w:bCs/>
          <w:i/>
          <w:color w:val="4472C4" w:themeColor="accent5"/>
        </w:rPr>
        <w:t>ANEXE</w:t>
      </w:r>
      <w:r w:rsidRPr="0065796A">
        <w:rPr>
          <w:rFonts w:ascii="Trebuchet MS" w:hAnsi="Trebuchet MS"/>
          <w:b/>
          <w:bCs/>
          <w:i/>
          <w:color w:val="4472C4" w:themeColor="accent5"/>
        </w:rPr>
        <w:tab/>
      </w:r>
    </w:p>
    <w:p w14:paraId="7748CD09" w14:textId="1117B3C9" w:rsidR="00E0661A" w:rsidRPr="0065796A" w:rsidRDefault="00E0661A" w:rsidP="00E0661A">
      <w:pPr>
        <w:adjustRightInd w:val="0"/>
        <w:snapToGrid w:val="0"/>
        <w:spacing w:before="120" w:after="120" w:line="240" w:lineRule="auto"/>
        <w:jc w:val="both"/>
        <w:rPr>
          <w:rFonts w:ascii="Trebuchet MS" w:hAnsi="Trebuchet MS"/>
        </w:rPr>
      </w:pPr>
      <w:r w:rsidRPr="0065796A">
        <w:rPr>
          <w:rFonts w:ascii="Trebuchet MS" w:hAnsi="Trebuchet MS"/>
        </w:rPr>
        <w:t xml:space="preserve">1.Cerere de </w:t>
      </w:r>
      <w:proofErr w:type="spellStart"/>
      <w:r w:rsidRPr="0065796A">
        <w:rPr>
          <w:rFonts w:ascii="Trebuchet MS" w:hAnsi="Trebuchet MS"/>
        </w:rPr>
        <w:t>finantare</w:t>
      </w:r>
      <w:proofErr w:type="spellEnd"/>
      <w:r w:rsidRPr="0065796A">
        <w:rPr>
          <w:rFonts w:ascii="Trebuchet MS" w:hAnsi="Trebuchet MS"/>
        </w:rPr>
        <w:t xml:space="preserve"> – indicații de completare</w:t>
      </w:r>
    </w:p>
    <w:p w14:paraId="15CAE6B7" w14:textId="0A7718A3" w:rsidR="00E0661A" w:rsidRPr="0065796A" w:rsidRDefault="00E0661A" w:rsidP="00E0661A">
      <w:pPr>
        <w:adjustRightInd w:val="0"/>
        <w:snapToGrid w:val="0"/>
        <w:spacing w:before="120" w:after="120" w:line="240" w:lineRule="auto"/>
        <w:jc w:val="both"/>
        <w:rPr>
          <w:rFonts w:ascii="Trebuchet MS" w:hAnsi="Trebuchet MS"/>
        </w:rPr>
      </w:pPr>
      <w:r w:rsidRPr="0065796A">
        <w:rPr>
          <w:rFonts w:ascii="Trebuchet MS" w:hAnsi="Trebuchet MS"/>
        </w:rPr>
        <w:t>2.Declarați</w:t>
      </w:r>
      <w:r w:rsidR="00505EBC">
        <w:rPr>
          <w:rFonts w:ascii="Trebuchet MS" w:hAnsi="Trebuchet MS"/>
        </w:rPr>
        <w:t>a unică</w:t>
      </w:r>
    </w:p>
    <w:p w14:paraId="268CFBAE" w14:textId="0240B7D4" w:rsidR="00E0661A" w:rsidRPr="0065796A" w:rsidRDefault="00657E46" w:rsidP="00E0661A">
      <w:pPr>
        <w:adjustRightInd w:val="0"/>
        <w:snapToGrid w:val="0"/>
        <w:spacing w:before="120" w:after="120" w:line="240" w:lineRule="auto"/>
        <w:jc w:val="both"/>
        <w:rPr>
          <w:rFonts w:ascii="Trebuchet MS" w:eastAsia="Calibri" w:hAnsi="Trebuchet MS" w:cs="Times New Roman"/>
          <w:lang w:eastAsia="fr-FR"/>
        </w:rPr>
      </w:pPr>
      <w:r>
        <w:rPr>
          <w:rFonts w:ascii="Trebuchet MS" w:eastAsia="Calibri" w:hAnsi="Trebuchet MS" w:cs="Times New Roman"/>
          <w:lang w:eastAsia="fr-FR"/>
        </w:rPr>
        <w:t>3</w:t>
      </w:r>
      <w:r w:rsidR="00E0661A" w:rsidRPr="0065796A">
        <w:rPr>
          <w:rFonts w:ascii="Trebuchet MS" w:eastAsia="Calibri" w:hAnsi="Trebuchet MS" w:cs="Times New Roman"/>
          <w:lang w:eastAsia="fr-FR"/>
        </w:rPr>
        <w:t>.Tabel privind calculul echivalentului normă întreagă</w:t>
      </w:r>
    </w:p>
    <w:p w14:paraId="09A01C5A" w14:textId="27C8A88C" w:rsidR="00E0661A" w:rsidRPr="0065796A" w:rsidRDefault="00657E46" w:rsidP="00E0661A">
      <w:pPr>
        <w:adjustRightInd w:val="0"/>
        <w:snapToGrid w:val="0"/>
        <w:spacing w:before="120" w:after="120" w:line="240" w:lineRule="auto"/>
        <w:jc w:val="both"/>
        <w:rPr>
          <w:rFonts w:ascii="Trebuchet MS" w:hAnsi="Trebuchet MS"/>
        </w:rPr>
      </w:pPr>
      <w:r>
        <w:rPr>
          <w:rFonts w:ascii="Trebuchet MS" w:hAnsi="Trebuchet MS"/>
        </w:rPr>
        <w:t>4</w:t>
      </w:r>
      <w:r w:rsidR="00E0661A" w:rsidRPr="0065796A">
        <w:rPr>
          <w:rFonts w:ascii="Trebuchet MS" w:hAnsi="Trebuchet MS"/>
        </w:rPr>
        <w:t xml:space="preserve">.Grilă de evaluare </w:t>
      </w:r>
      <w:proofErr w:type="spellStart"/>
      <w:r w:rsidR="00E0661A" w:rsidRPr="0065796A">
        <w:rPr>
          <w:rFonts w:ascii="Trebuchet MS" w:hAnsi="Trebuchet MS"/>
        </w:rPr>
        <w:t>tehnico</w:t>
      </w:r>
      <w:proofErr w:type="spellEnd"/>
      <w:r w:rsidR="00E0661A" w:rsidRPr="0065796A">
        <w:rPr>
          <w:rFonts w:ascii="Trebuchet MS" w:hAnsi="Trebuchet MS"/>
        </w:rPr>
        <w:t xml:space="preserve">-financiară </w:t>
      </w:r>
    </w:p>
    <w:p w14:paraId="010CD3A6" w14:textId="32545951" w:rsidR="00E0661A" w:rsidRDefault="00A4661E" w:rsidP="00E0661A">
      <w:pPr>
        <w:adjustRightInd w:val="0"/>
        <w:snapToGrid w:val="0"/>
        <w:spacing w:before="120" w:after="120" w:line="240" w:lineRule="auto"/>
        <w:jc w:val="both"/>
        <w:rPr>
          <w:rFonts w:ascii="Trebuchet MS" w:eastAsia="Calibri" w:hAnsi="Trebuchet MS" w:cs="Times New Roman"/>
          <w:lang w:eastAsia="fr-FR"/>
        </w:rPr>
      </w:pPr>
      <w:r>
        <w:rPr>
          <w:rFonts w:ascii="Trebuchet MS" w:eastAsia="Calibri" w:hAnsi="Trebuchet MS" w:cs="Times New Roman"/>
          <w:lang w:eastAsia="fr-FR"/>
        </w:rPr>
        <w:t>5</w:t>
      </w:r>
      <w:r w:rsidR="00E0661A" w:rsidRPr="0065796A">
        <w:rPr>
          <w:rFonts w:ascii="Trebuchet MS" w:eastAsia="Calibri" w:hAnsi="Trebuchet MS" w:cs="Times New Roman"/>
          <w:lang w:eastAsia="fr-FR"/>
        </w:rPr>
        <w:t>.Lista actelor normative relevante în domeniul persoanelor cu dizabilități</w:t>
      </w:r>
    </w:p>
    <w:p w14:paraId="7F2E9829" w14:textId="193BFEAE" w:rsidR="006D223E" w:rsidRPr="0065796A" w:rsidRDefault="006D223E" w:rsidP="006D223E">
      <w:pPr>
        <w:rPr>
          <w:rFonts w:ascii="Trebuchet MS" w:hAnsi="Trebuchet MS"/>
        </w:rPr>
      </w:pPr>
    </w:p>
    <w:sectPr w:rsidR="006D223E" w:rsidRPr="0065796A" w:rsidSect="00271875">
      <w:headerReference w:type="even" r:id="rId25"/>
      <w:headerReference w:type="default" r:id="rId26"/>
      <w:footerReference w:type="default" r:id="rId27"/>
      <w:headerReference w:type="first" r:id="rId28"/>
      <w:pgSz w:w="12240" w:h="15840"/>
      <w:pgMar w:top="993" w:right="1417" w:bottom="141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C69F4" w14:textId="77777777" w:rsidR="000F1FB5" w:rsidRDefault="000F1FB5" w:rsidP="00235396">
      <w:pPr>
        <w:spacing w:after="0" w:line="240" w:lineRule="auto"/>
      </w:pPr>
      <w:r>
        <w:separator/>
      </w:r>
    </w:p>
  </w:endnote>
  <w:endnote w:type="continuationSeparator" w:id="0">
    <w:p w14:paraId="195C5282" w14:textId="77777777" w:rsidR="000F1FB5" w:rsidRDefault="000F1FB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B2F267F" w:rsidR="00B123EB" w:rsidRDefault="00B123EB">
        <w:pPr>
          <w:pStyle w:val="Footer"/>
          <w:jc w:val="center"/>
        </w:pPr>
        <w:r>
          <w:fldChar w:fldCharType="begin"/>
        </w:r>
        <w:r>
          <w:instrText xml:space="preserve"> PAGE   \* MERGEFORMAT </w:instrText>
        </w:r>
        <w:r>
          <w:fldChar w:fldCharType="separate"/>
        </w:r>
        <w:r w:rsidR="00DF6113">
          <w:rPr>
            <w:noProof/>
          </w:rPr>
          <w:t>34</w:t>
        </w:r>
        <w:r>
          <w:rPr>
            <w:noProof/>
          </w:rPr>
          <w:fldChar w:fldCharType="end"/>
        </w:r>
      </w:p>
    </w:sdtContent>
  </w:sdt>
  <w:p w14:paraId="56ABB02C" w14:textId="77777777" w:rsidR="00B123EB" w:rsidRDefault="00B12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705A2" w14:textId="77777777" w:rsidR="000F1FB5" w:rsidRDefault="000F1FB5" w:rsidP="00235396">
      <w:pPr>
        <w:spacing w:after="0" w:line="240" w:lineRule="auto"/>
      </w:pPr>
      <w:r>
        <w:separator/>
      </w:r>
    </w:p>
  </w:footnote>
  <w:footnote w:type="continuationSeparator" w:id="0">
    <w:p w14:paraId="0ABAF05B" w14:textId="77777777" w:rsidR="000F1FB5" w:rsidRDefault="000F1FB5" w:rsidP="00235396">
      <w:pPr>
        <w:spacing w:after="0" w:line="240" w:lineRule="auto"/>
      </w:pPr>
      <w:r>
        <w:continuationSeparator/>
      </w:r>
    </w:p>
  </w:footnote>
  <w:footnote w:id="1">
    <w:p w14:paraId="0E5B0459" w14:textId="77777777" w:rsidR="00B123EB" w:rsidRPr="007B597B" w:rsidRDefault="00B123EB" w:rsidP="00F70A9B">
      <w:pPr>
        <w:pStyle w:val="FootnoteText"/>
        <w:jc w:val="both"/>
        <w:rPr>
          <w:sz w:val="16"/>
          <w:szCs w:val="16"/>
        </w:rPr>
      </w:pPr>
      <w:r>
        <w:rPr>
          <w:rStyle w:val="FootnoteReference"/>
        </w:rPr>
        <w:footnoteRef/>
      </w:r>
      <w:r>
        <w:t xml:space="preserve"> </w:t>
      </w:r>
      <w:r w:rsidRPr="007B597B">
        <w:rPr>
          <w:sz w:val="16"/>
          <w:szCs w:val="16"/>
        </w:rPr>
        <w:t>(a) o Europă mai competitivă și mai inteligentă, prin promovarea unei transformări economice inovatoare și inteligente și a conectivității TIC regionale;</w:t>
      </w:r>
    </w:p>
    <w:p w14:paraId="54C28D51" w14:textId="77777777" w:rsidR="00B123EB" w:rsidRPr="007B597B" w:rsidRDefault="00B123EB" w:rsidP="00F70A9B">
      <w:pPr>
        <w:pStyle w:val="FootnoteText"/>
        <w:jc w:val="both"/>
        <w:rPr>
          <w:sz w:val="16"/>
          <w:szCs w:val="16"/>
        </w:rPr>
      </w:pPr>
      <w:r w:rsidRPr="007B597B">
        <w:rPr>
          <w:sz w:val="16"/>
          <w:szCs w:val="16"/>
        </w:rPr>
        <w:t>(b)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6B4451A" w14:textId="77777777" w:rsidR="00B123EB" w:rsidRPr="007B597B" w:rsidRDefault="00B123EB" w:rsidP="00F70A9B">
      <w:pPr>
        <w:pStyle w:val="FootnoteText"/>
        <w:jc w:val="both"/>
        <w:rPr>
          <w:sz w:val="16"/>
          <w:szCs w:val="16"/>
        </w:rPr>
      </w:pPr>
      <w:r w:rsidRPr="007B597B">
        <w:rPr>
          <w:sz w:val="16"/>
          <w:szCs w:val="16"/>
        </w:rPr>
        <w:t>(c) o Europă mai conectată prin dezvoltarea mobilității;</w:t>
      </w:r>
    </w:p>
    <w:p w14:paraId="0CCBC6C6" w14:textId="77777777" w:rsidR="00B123EB" w:rsidRPr="007B597B" w:rsidRDefault="00B123EB" w:rsidP="00F70A9B">
      <w:pPr>
        <w:pStyle w:val="FootnoteText"/>
        <w:jc w:val="both"/>
        <w:rPr>
          <w:sz w:val="16"/>
          <w:szCs w:val="16"/>
        </w:rPr>
      </w:pPr>
      <w:r w:rsidRPr="007B597B">
        <w:rPr>
          <w:sz w:val="16"/>
          <w:szCs w:val="16"/>
        </w:rPr>
        <w:t>(d) o Europă mai socială și mai favorabilă incluziunii, prin implementarea Pilonului european al drepturilor sociale;</w:t>
      </w:r>
    </w:p>
    <w:p w14:paraId="0095429F" w14:textId="77777777" w:rsidR="00B123EB" w:rsidRDefault="00B123EB" w:rsidP="00F70A9B">
      <w:pPr>
        <w:pStyle w:val="FootnoteText"/>
        <w:jc w:val="both"/>
      </w:pPr>
      <w:r w:rsidRPr="007B597B">
        <w:rPr>
          <w:sz w:val="16"/>
          <w:szCs w:val="16"/>
        </w:rPr>
        <w:t>(e) o Europă mai aproape de cetățeni, prin promovarea dezvoltării durabile și integrate a tuturor tipurilor de teritorii și de inițiative locale.</w:t>
      </w:r>
    </w:p>
  </w:footnote>
  <w:footnote w:id="2">
    <w:p w14:paraId="49214369" w14:textId="77777777" w:rsidR="00B123EB" w:rsidRPr="008A28DA" w:rsidRDefault="00B123EB" w:rsidP="000C0CCB">
      <w:pPr>
        <w:pStyle w:val="FootnoteText"/>
        <w:jc w:val="both"/>
        <w:rPr>
          <w:lang w:val="pt-PT"/>
        </w:rPr>
      </w:pPr>
      <w:r>
        <w:rPr>
          <w:rStyle w:val="FootnoteReference"/>
        </w:rPr>
        <w:footnoteRef/>
      </w:r>
      <w:r w:rsidRPr="008A28DA">
        <w:rPr>
          <w:lang w:val="pt-PT"/>
        </w:rPr>
        <w:t xml:space="preserve"> </w:t>
      </w:r>
      <w:r w:rsidRPr="008A28DA">
        <w:rPr>
          <w:rFonts w:ascii="Trebuchet MS" w:hAnsi="Trebuchet MS"/>
          <w:i/>
          <w:iCs/>
          <w:sz w:val="18"/>
          <w:szCs w:val="18"/>
          <w:lang w:val="pt-PT"/>
        </w:rPr>
        <w:t xml:space="preserve">Ghidul Comisiei Europene pentru statele membre referitor la Comunicare </w:t>
      </w:r>
      <w:r w:rsidRPr="008A28DA">
        <w:rPr>
          <w:rFonts w:ascii="Trebuchet MS" w:hAnsi="Trebuchet MS" w:cs="Cambria"/>
          <w:i/>
          <w:iCs/>
          <w:sz w:val="18"/>
          <w:szCs w:val="18"/>
          <w:lang w:val="pt-PT"/>
        </w:rPr>
        <w:t>ș</w:t>
      </w:r>
      <w:r w:rsidRPr="008A28DA">
        <w:rPr>
          <w:rFonts w:ascii="Trebuchet MS" w:hAnsi="Trebuchet MS"/>
          <w:i/>
          <w:iCs/>
          <w:sz w:val="18"/>
          <w:szCs w:val="18"/>
          <w:lang w:val="pt-PT"/>
        </w:rPr>
        <w:t>i reguli de vizibilitate pentru programele 2021-2027, disponibil la link:</w:t>
      </w:r>
      <w:r w:rsidRPr="008A28DA">
        <w:rPr>
          <w:rFonts w:ascii="Trebuchet MS" w:hAnsi="Trebuchet MS"/>
          <w:lang w:val="pt-PT"/>
        </w:rPr>
        <w:t xml:space="preserve"> </w:t>
      </w:r>
      <w:hyperlink r:id="rId1" w:history="1">
        <w:r w:rsidRPr="008A28DA">
          <w:rPr>
            <w:rStyle w:val="Hyperlink"/>
            <w:rFonts w:ascii="Trebuchet MS" w:hAnsi="Trebuchet MS"/>
            <w:lang w:val="pt-PT"/>
          </w:rPr>
          <w:t>https://ec.europa.eu/info/sites/default/files/funding_tenders/guidance_for_member_states-november_2021-final.pdf</w:t>
        </w:r>
      </w:hyperlink>
      <w:r w:rsidRPr="008A28DA">
        <w:rPr>
          <w:rFonts w:ascii="Trebuchet MS" w:hAnsi="Trebuchet MS"/>
          <w:lang w:val="pt-PT"/>
        </w:rPr>
        <w:t xml:space="preserve"> </w:t>
      </w:r>
    </w:p>
  </w:footnote>
  <w:footnote w:id="3">
    <w:p w14:paraId="075DB63B" w14:textId="77777777" w:rsidR="00B123EB" w:rsidRPr="007B597B" w:rsidRDefault="00B123EB" w:rsidP="007701C7">
      <w:pPr>
        <w:pStyle w:val="FootnoteText"/>
        <w:jc w:val="both"/>
        <w:rPr>
          <w:sz w:val="16"/>
          <w:szCs w:val="16"/>
        </w:rPr>
      </w:pPr>
      <w:r>
        <w:rPr>
          <w:rStyle w:val="FootnoteReference"/>
        </w:rPr>
        <w:footnoteRef/>
      </w:r>
      <w:r>
        <w:t xml:space="preserve"> </w:t>
      </w:r>
      <w:r w:rsidRPr="007B597B">
        <w:rPr>
          <w:sz w:val="16"/>
          <w:szCs w:val="16"/>
        </w:rPr>
        <w:t>(a) o Europă mai competitivă și mai inteligentă, prin promovarea unei transformări economice inovatoare și inteligente și a conectivității TIC regionale;</w:t>
      </w:r>
    </w:p>
    <w:p w14:paraId="31249FD8" w14:textId="77777777" w:rsidR="00B123EB" w:rsidRPr="007B597B" w:rsidRDefault="00B123EB" w:rsidP="007701C7">
      <w:pPr>
        <w:pStyle w:val="FootnoteText"/>
        <w:jc w:val="both"/>
        <w:rPr>
          <w:sz w:val="16"/>
          <w:szCs w:val="16"/>
        </w:rPr>
      </w:pPr>
      <w:r w:rsidRPr="007B597B">
        <w:rPr>
          <w:sz w:val="16"/>
          <w:szCs w:val="16"/>
        </w:rPr>
        <w:t>(b)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514F3F6" w14:textId="77777777" w:rsidR="00B123EB" w:rsidRPr="007B597B" w:rsidRDefault="00B123EB" w:rsidP="007701C7">
      <w:pPr>
        <w:pStyle w:val="FootnoteText"/>
        <w:jc w:val="both"/>
        <w:rPr>
          <w:sz w:val="16"/>
          <w:szCs w:val="16"/>
        </w:rPr>
      </w:pPr>
      <w:r w:rsidRPr="007B597B">
        <w:rPr>
          <w:sz w:val="16"/>
          <w:szCs w:val="16"/>
        </w:rPr>
        <w:t>(c) o Europă mai conectată prin dezvoltarea mobilității;</w:t>
      </w:r>
    </w:p>
    <w:p w14:paraId="6FE0240B" w14:textId="77777777" w:rsidR="00B123EB" w:rsidRPr="007B597B" w:rsidRDefault="00B123EB" w:rsidP="007701C7">
      <w:pPr>
        <w:pStyle w:val="FootnoteText"/>
        <w:jc w:val="both"/>
        <w:rPr>
          <w:sz w:val="16"/>
          <w:szCs w:val="16"/>
        </w:rPr>
      </w:pPr>
      <w:r w:rsidRPr="007B597B">
        <w:rPr>
          <w:sz w:val="16"/>
          <w:szCs w:val="16"/>
        </w:rPr>
        <w:t>(d) o Europă mai socială și mai favorabilă incluziunii, prin implementarea Pilonului european al drepturilor sociale;</w:t>
      </w:r>
    </w:p>
    <w:p w14:paraId="04D3A79F" w14:textId="77777777" w:rsidR="00B123EB" w:rsidRDefault="00B123EB" w:rsidP="007701C7">
      <w:pPr>
        <w:pStyle w:val="FootnoteText"/>
        <w:jc w:val="both"/>
      </w:pPr>
      <w:r w:rsidRPr="007B597B">
        <w:rPr>
          <w:sz w:val="16"/>
          <w:szCs w:val="16"/>
        </w:rPr>
        <w:t>(e) o Europă mai aproape de cetățeni, prin promovarea dezvoltării durabile și integrate a tuturor tipurilor de teritorii și de inițiative locale.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B123EB" w:rsidRDefault="00000000">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1D5CDD" w:rsidR="00B123EB" w:rsidRDefault="00000000">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B123EB" w:rsidRDefault="00000000">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style="width:11.25pt;height:11.25pt" o:bullet="t">
        <v:imagedata r:id="rId1" o:title="mso1A65"/>
      </v:shape>
    </w:pict>
  </w:numPicBullet>
  <w:abstractNum w:abstractNumId="0" w15:restartNumberingAfterBreak="0">
    <w:nsid w:val="111339E5"/>
    <w:multiLevelType w:val="hybridMultilevel"/>
    <w:tmpl w:val="7424F9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719506D"/>
    <w:multiLevelType w:val="hybridMultilevel"/>
    <w:tmpl w:val="8A460224"/>
    <w:lvl w:ilvl="0" w:tplc="0418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B9E2D4A"/>
    <w:multiLevelType w:val="hybridMultilevel"/>
    <w:tmpl w:val="3AB8F74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0202BF0"/>
    <w:multiLevelType w:val="hybridMultilevel"/>
    <w:tmpl w:val="527A6F8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33561EBC"/>
    <w:multiLevelType w:val="hybridMultilevel"/>
    <w:tmpl w:val="93D4CF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61783E"/>
    <w:multiLevelType w:val="hybridMultilevel"/>
    <w:tmpl w:val="7A9AE9C2"/>
    <w:lvl w:ilvl="0" w:tplc="23DC2818">
      <w:start w:val="1"/>
      <w:numFmt w:val="decimal"/>
      <w:lvlText w:val="%1."/>
      <w:lvlJc w:val="left"/>
      <w:pPr>
        <w:ind w:left="720" w:hanging="360"/>
      </w:pPr>
      <w:rPr>
        <w:rFonts w:hint="default"/>
        <w:i/>
      </w:rPr>
    </w:lvl>
    <w:lvl w:ilvl="1" w:tplc="04180019">
      <w:start w:val="1"/>
      <w:numFmt w:val="lowerLetter"/>
      <w:lvlText w:val="%2."/>
      <w:lvlJc w:val="left"/>
      <w:pPr>
        <w:ind w:left="4046"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3C79345B"/>
    <w:multiLevelType w:val="hybridMultilevel"/>
    <w:tmpl w:val="AE6CF996"/>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0A6662C"/>
    <w:multiLevelType w:val="hybridMultilevel"/>
    <w:tmpl w:val="9AB6E2BC"/>
    <w:lvl w:ilvl="0" w:tplc="7F1E17F6">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46AF5DF3"/>
    <w:multiLevelType w:val="hybridMultilevel"/>
    <w:tmpl w:val="00CE3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2E843B0"/>
    <w:multiLevelType w:val="multilevel"/>
    <w:tmpl w:val="1EB8DDFE"/>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4EE68AF"/>
    <w:multiLevelType w:val="hybridMultilevel"/>
    <w:tmpl w:val="7A744690"/>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5561BA9"/>
    <w:multiLevelType w:val="hybridMultilevel"/>
    <w:tmpl w:val="9B849AD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62E41188"/>
    <w:multiLevelType w:val="hybridMultilevel"/>
    <w:tmpl w:val="7DBAB06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6E06DB2"/>
    <w:multiLevelType w:val="hybridMultilevel"/>
    <w:tmpl w:val="7A9AE9C2"/>
    <w:lvl w:ilvl="0" w:tplc="FFFFFFFF">
      <w:start w:val="1"/>
      <w:numFmt w:val="decimal"/>
      <w:lvlText w:val="%1."/>
      <w:lvlJc w:val="left"/>
      <w:pPr>
        <w:ind w:left="720" w:hanging="360"/>
      </w:pPr>
      <w:rPr>
        <w:rFonts w:hint="default"/>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9100C3"/>
    <w:multiLevelType w:val="hybridMultilevel"/>
    <w:tmpl w:val="B1A20984"/>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699A09E7"/>
    <w:multiLevelType w:val="hybridMultilevel"/>
    <w:tmpl w:val="4BE622A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5" w15:restartNumberingAfterBreak="0">
    <w:nsid w:val="6EAD206A"/>
    <w:multiLevelType w:val="hybridMultilevel"/>
    <w:tmpl w:val="45BA768E"/>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BE3A07"/>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7D45E0E"/>
    <w:multiLevelType w:val="hybridMultilevel"/>
    <w:tmpl w:val="8300F7B0"/>
    <w:lvl w:ilvl="0" w:tplc="24E24CF4">
      <w:start w:val="4"/>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95931384">
    <w:abstractNumId w:val="16"/>
  </w:num>
  <w:num w:numId="2" w16cid:durableId="337194904">
    <w:abstractNumId w:val="7"/>
  </w:num>
  <w:num w:numId="3" w16cid:durableId="377781166">
    <w:abstractNumId w:val="14"/>
  </w:num>
  <w:num w:numId="4" w16cid:durableId="942227553">
    <w:abstractNumId w:val="6"/>
  </w:num>
  <w:num w:numId="5" w16cid:durableId="580407662">
    <w:abstractNumId w:val="15"/>
  </w:num>
  <w:num w:numId="6" w16cid:durableId="243538722">
    <w:abstractNumId w:val="20"/>
  </w:num>
  <w:num w:numId="7" w16cid:durableId="2143228621">
    <w:abstractNumId w:val="24"/>
  </w:num>
  <w:num w:numId="8" w16cid:durableId="435905601">
    <w:abstractNumId w:val="9"/>
  </w:num>
  <w:num w:numId="9" w16cid:durableId="1829125339">
    <w:abstractNumId w:val="18"/>
  </w:num>
  <w:num w:numId="10" w16cid:durableId="109708491">
    <w:abstractNumId w:val="13"/>
  </w:num>
  <w:num w:numId="11" w16cid:durableId="1654798526">
    <w:abstractNumId w:val="25"/>
  </w:num>
  <w:num w:numId="12" w16cid:durableId="1147479583">
    <w:abstractNumId w:val="12"/>
  </w:num>
  <w:num w:numId="13" w16cid:durableId="1715886411">
    <w:abstractNumId w:val="22"/>
  </w:num>
  <w:num w:numId="14" w16cid:durableId="327370447">
    <w:abstractNumId w:val="19"/>
  </w:num>
  <w:num w:numId="15" w16cid:durableId="1765220500">
    <w:abstractNumId w:val="0"/>
  </w:num>
  <w:num w:numId="16" w16cid:durableId="543907437">
    <w:abstractNumId w:val="17"/>
  </w:num>
  <w:num w:numId="17" w16cid:durableId="167838593">
    <w:abstractNumId w:val="4"/>
  </w:num>
  <w:num w:numId="18" w16cid:durableId="128789173">
    <w:abstractNumId w:val="8"/>
  </w:num>
  <w:num w:numId="19" w16cid:durableId="1216892597">
    <w:abstractNumId w:val="10"/>
  </w:num>
  <w:num w:numId="20" w16cid:durableId="850221831">
    <w:abstractNumId w:val="5"/>
  </w:num>
  <w:num w:numId="21" w16cid:durableId="1343050238">
    <w:abstractNumId w:val="21"/>
  </w:num>
  <w:num w:numId="22" w16cid:durableId="1185560182">
    <w:abstractNumId w:val="3"/>
  </w:num>
  <w:num w:numId="23" w16cid:durableId="1254892980">
    <w:abstractNumId w:val="1"/>
  </w:num>
  <w:num w:numId="24" w16cid:durableId="415715058">
    <w:abstractNumId w:val="23"/>
  </w:num>
  <w:num w:numId="25" w16cid:durableId="873274947">
    <w:abstractNumId w:val="11"/>
  </w:num>
  <w:num w:numId="26" w16cid:durableId="1741320319">
    <w:abstractNumId w:val="2"/>
  </w:num>
  <w:num w:numId="27" w16cid:durableId="102071515">
    <w:abstractNumId w:val="26"/>
  </w:num>
  <w:num w:numId="28" w16cid:durableId="1551839266">
    <w:abstractNumId w:val="28"/>
  </w:num>
  <w:num w:numId="29" w16cid:durableId="1835800819">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C07"/>
    <w:rsid w:val="000051F2"/>
    <w:rsid w:val="000062FC"/>
    <w:rsid w:val="0001099B"/>
    <w:rsid w:val="00015E60"/>
    <w:rsid w:val="00016248"/>
    <w:rsid w:val="000466BE"/>
    <w:rsid w:val="00046C26"/>
    <w:rsid w:val="00054A22"/>
    <w:rsid w:val="00054E78"/>
    <w:rsid w:val="00055007"/>
    <w:rsid w:val="000639E3"/>
    <w:rsid w:val="000654C7"/>
    <w:rsid w:val="000776A2"/>
    <w:rsid w:val="00077DBF"/>
    <w:rsid w:val="00087741"/>
    <w:rsid w:val="000A1032"/>
    <w:rsid w:val="000A2837"/>
    <w:rsid w:val="000B2F35"/>
    <w:rsid w:val="000B6B3A"/>
    <w:rsid w:val="000C0CCB"/>
    <w:rsid w:val="000C0FC0"/>
    <w:rsid w:val="000C6B3B"/>
    <w:rsid w:val="000D4B2D"/>
    <w:rsid w:val="000E1081"/>
    <w:rsid w:val="000E51B2"/>
    <w:rsid w:val="000F1FB5"/>
    <w:rsid w:val="00106935"/>
    <w:rsid w:val="00111C26"/>
    <w:rsid w:val="00124BE8"/>
    <w:rsid w:val="001322E2"/>
    <w:rsid w:val="00136CE0"/>
    <w:rsid w:val="00142822"/>
    <w:rsid w:val="00145819"/>
    <w:rsid w:val="00153831"/>
    <w:rsid w:val="001639AF"/>
    <w:rsid w:val="001816FF"/>
    <w:rsid w:val="00184438"/>
    <w:rsid w:val="00185299"/>
    <w:rsid w:val="001B401D"/>
    <w:rsid w:val="001B67FE"/>
    <w:rsid w:val="001D0F0A"/>
    <w:rsid w:val="001D34B5"/>
    <w:rsid w:val="001D7438"/>
    <w:rsid w:val="001D7653"/>
    <w:rsid w:val="001D7FB8"/>
    <w:rsid w:val="001E0AC1"/>
    <w:rsid w:val="001E1D4D"/>
    <w:rsid w:val="001F1DED"/>
    <w:rsid w:val="001F48A8"/>
    <w:rsid w:val="00202392"/>
    <w:rsid w:val="00210EA4"/>
    <w:rsid w:val="00213726"/>
    <w:rsid w:val="00213D9E"/>
    <w:rsid w:val="002149C3"/>
    <w:rsid w:val="00216EF0"/>
    <w:rsid w:val="00216EFB"/>
    <w:rsid w:val="00223DA2"/>
    <w:rsid w:val="00224151"/>
    <w:rsid w:val="00224BC5"/>
    <w:rsid w:val="00230412"/>
    <w:rsid w:val="00235396"/>
    <w:rsid w:val="002359EE"/>
    <w:rsid w:val="00251E25"/>
    <w:rsid w:val="00271875"/>
    <w:rsid w:val="002721BE"/>
    <w:rsid w:val="00283BA3"/>
    <w:rsid w:val="00285F08"/>
    <w:rsid w:val="002869BE"/>
    <w:rsid w:val="002A5D83"/>
    <w:rsid w:val="002B124A"/>
    <w:rsid w:val="002B3F75"/>
    <w:rsid w:val="002B6A4B"/>
    <w:rsid w:val="002C5CFB"/>
    <w:rsid w:val="002C7543"/>
    <w:rsid w:val="002D0DE2"/>
    <w:rsid w:val="002D47EF"/>
    <w:rsid w:val="002E44EF"/>
    <w:rsid w:val="002E5173"/>
    <w:rsid w:val="002F5F7B"/>
    <w:rsid w:val="002F70CD"/>
    <w:rsid w:val="00302ECE"/>
    <w:rsid w:val="003048E0"/>
    <w:rsid w:val="00313494"/>
    <w:rsid w:val="00327CE4"/>
    <w:rsid w:val="003304E0"/>
    <w:rsid w:val="00333645"/>
    <w:rsid w:val="0033513A"/>
    <w:rsid w:val="0033730B"/>
    <w:rsid w:val="00342125"/>
    <w:rsid w:val="0034295C"/>
    <w:rsid w:val="003449EE"/>
    <w:rsid w:val="003511BD"/>
    <w:rsid w:val="0035660F"/>
    <w:rsid w:val="00364476"/>
    <w:rsid w:val="00370A47"/>
    <w:rsid w:val="0038498C"/>
    <w:rsid w:val="003862E2"/>
    <w:rsid w:val="00386843"/>
    <w:rsid w:val="00386F8C"/>
    <w:rsid w:val="00391D66"/>
    <w:rsid w:val="00396109"/>
    <w:rsid w:val="003A0D26"/>
    <w:rsid w:val="003B2659"/>
    <w:rsid w:val="003B4C03"/>
    <w:rsid w:val="003C3032"/>
    <w:rsid w:val="003C4884"/>
    <w:rsid w:val="003C5CD5"/>
    <w:rsid w:val="003C5CED"/>
    <w:rsid w:val="003C7824"/>
    <w:rsid w:val="003D45D3"/>
    <w:rsid w:val="003D5FF9"/>
    <w:rsid w:val="003E162E"/>
    <w:rsid w:val="003E1FAC"/>
    <w:rsid w:val="003E5F24"/>
    <w:rsid w:val="003E62A3"/>
    <w:rsid w:val="003E7AD1"/>
    <w:rsid w:val="003E7B9F"/>
    <w:rsid w:val="003F3034"/>
    <w:rsid w:val="003F4410"/>
    <w:rsid w:val="003F472E"/>
    <w:rsid w:val="004108B8"/>
    <w:rsid w:val="004123A8"/>
    <w:rsid w:val="00417F8C"/>
    <w:rsid w:val="004277C6"/>
    <w:rsid w:val="00430490"/>
    <w:rsid w:val="00436107"/>
    <w:rsid w:val="004428A7"/>
    <w:rsid w:val="0047097A"/>
    <w:rsid w:val="004742AF"/>
    <w:rsid w:val="00477EB3"/>
    <w:rsid w:val="00486C8A"/>
    <w:rsid w:val="00491C2C"/>
    <w:rsid w:val="004A12B2"/>
    <w:rsid w:val="004B0AC0"/>
    <w:rsid w:val="004B37CC"/>
    <w:rsid w:val="004B777E"/>
    <w:rsid w:val="004C0B72"/>
    <w:rsid w:val="004C2940"/>
    <w:rsid w:val="004C3C1B"/>
    <w:rsid w:val="004C7E1C"/>
    <w:rsid w:val="004D0377"/>
    <w:rsid w:val="004D50E1"/>
    <w:rsid w:val="004D66DA"/>
    <w:rsid w:val="004D69CE"/>
    <w:rsid w:val="004E1526"/>
    <w:rsid w:val="004E223F"/>
    <w:rsid w:val="005024E0"/>
    <w:rsid w:val="00505EBC"/>
    <w:rsid w:val="005063C2"/>
    <w:rsid w:val="005111FF"/>
    <w:rsid w:val="005165D3"/>
    <w:rsid w:val="00520189"/>
    <w:rsid w:val="00520D9A"/>
    <w:rsid w:val="00527AB5"/>
    <w:rsid w:val="005302E8"/>
    <w:rsid w:val="00537832"/>
    <w:rsid w:val="00537B5B"/>
    <w:rsid w:val="005449C1"/>
    <w:rsid w:val="005468E5"/>
    <w:rsid w:val="00552431"/>
    <w:rsid w:val="00552708"/>
    <w:rsid w:val="00563C71"/>
    <w:rsid w:val="005656AA"/>
    <w:rsid w:val="00566CCA"/>
    <w:rsid w:val="005711F4"/>
    <w:rsid w:val="005715A8"/>
    <w:rsid w:val="0057328D"/>
    <w:rsid w:val="005734E5"/>
    <w:rsid w:val="00574EA8"/>
    <w:rsid w:val="0057743E"/>
    <w:rsid w:val="005802FB"/>
    <w:rsid w:val="00584094"/>
    <w:rsid w:val="00597B4D"/>
    <w:rsid w:val="005A4436"/>
    <w:rsid w:val="005A490F"/>
    <w:rsid w:val="005A646F"/>
    <w:rsid w:val="005A6BE9"/>
    <w:rsid w:val="005B1822"/>
    <w:rsid w:val="005B1A11"/>
    <w:rsid w:val="005B5A1C"/>
    <w:rsid w:val="005B6D4D"/>
    <w:rsid w:val="005C7C44"/>
    <w:rsid w:val="005D1974"/>
    <w:rsid w:val="005E7BE4"/>
    <w:rsid w:val="005F0C9A"/>
    <w:rsid w:val="00607B3C"/>
    <w:rsid w:val="0061751F"/>
    <w:rsid w:val="006176F2"/>
    <w:rsid w:val="00631C1B"/>
    <w:rsid w:val="00631C68"/>
    <w:rsid w:val="006460E4"/>
    <w:rsid w:val="00652BDE"/>
    <w:rsid w:val="006534E8"/>
    <w:rsid w:val="0065796A"/>
    <w:rsid w:val="00657E46"/>
    <w:rsid w:val="00665A48"/>
    <w:rsid w:val="00667458"/>
    <w:rsid w:val="0067140F"/>
    <w:rsid w:val="00672CFE"/>
    <w:rsid w:val="006808F9"/>
    <w:rsid w:val="00680A5A"/>
    <w:rsid w:val="00682F00"/>
    <w:rsid w:val="0068516B"/>
    <w:rsid w:val="006907AC"/>
    <w:rsid w:val="00692D9A"/>
    <w:rsid w:val="0069314A"/>
    <w:rsid w:val="006A1FFF"/>
    <w:rsid w:val="006D223E"/>
    <w:rsid w:val="006D3FD7"/>
    <w:rsid w:val="006D5F66"/>
    <w:rsid w:val="006E0FA0"/>
    <w:rsid w:val="006E7D2D"/>
    <w:rsid w:val="007014EE"/>
    <w:rsid w:val="007022AD"/>
    <w:rsid w:val="00712FAF"/>
    <w:rsid w:val="0072671F"/>
    <w:rsid w:val="0073079E"/>
    <w:rsid w:val="007313B4"/>
    <w:rsid w:val="007336B0"/>
    <w:rsid w:val="007409BB"/>
    <w:rsid w:val="007441FF"/>
    <w:rsid w:val="00744228"/>
    <w:rsid w:val="007458A0"/>
    <w:rsid w:val="00750AB1"/>
    <w:rsid w:val="00755024"/>
    <w:rsid w:val="00755516"/>
    <w:rsid w:val="00760774"/>
    <w:rsid w:val="00765C43"/>
    <w:rsid w:val="007701C7"/>
    <w:rsid w:val="00774A24"/>
    <w:rsid w:val="00774EB1"/>
    <w:rsid w:val="0078091E"/>
    <w:rsid w:val="007822A4"/>
    <w:rsid w:val="00791514"/>
    <w:rsid w:val="00791CF3"/>
    <w:rsid w:val="00795CD6"/>
    <w:rsid w:val="00795D5F"/>
    <w:rsid w:val="007A2A43"/>
    <w:rsid w:val="007A510E"/>
    <w:rsid w:val="007A5DAD"/>
    <w:rsid w:val="007A7B1D"/>
    <w:rsid w:val="007B0D2E"/>
    <w:rsid w:val="007B60A8"/>
    <w:rsid w:val="007C2B91"/>
    <w:rsid w:val="007D13E9"/>
    <w:rsid w:val="007D50FF"/>
    <w:rsid w:val="007E0302"/>
    <w:rsid w:val="007E4DDD"/>
    <w:rsid w:val="007F1BDA"/>
    <w:rsid w:val="007F6D41"/>
    <w:rsid w:val="00804562"/>
    <w:rsid w:val="00806068"/>
    <w:rsid w:val="00813052"/>
    <w:rsid w:val="00814728"/>
    <w:rsid w:val="0082346A"/>
    <w:rsid w:val="0082543A"/>
    <w:rsid w:val="00827778"/>
    <w:rsid w:val="0082788B"/>
    <w:rsid w:val="00853454"/>
    <w:rsid w:val="00865784"/>
    <w:rsid w:val="00880E86"/>
    <w:rsid w:val="00884866"/>
    <w:rsid w:val="008A7279"/>
    <w:rsid w:val="008A7967"/>
    <w:rsid w:val="008B3FC8"/>
    <w:rsid w:val="008C0AC9"/>
    <w:rsid w:val="008C14DA"/>
    <w:rsid w:val="008C2AFB"/>
    <w:rsid w:val="008D2327"/>
    <w:rsid w:val="008D34F5"/>
    <w:rsid w:val="008E1983"/>
    <w:rsid w:val="008F1924"/>
    <w:rsid w:val="008F4194"/>
    <w:rsid w:val="008F4B56"/>
    <w:rsid w:val="008F5730"/>
    <w:rsid w:val="009009E9"/>
    <w:rsid w:val="00902882"/>
    <w:rsid w:val="00907668"/>
    <w:rsid w:val="00907AE9"/>
    <w:rsid w:val="009118A2"/>
    <w:rsid w:val="0091203D"/>
    <w:rsid w:val="00920CAB"/>
    <w:rsid w:val="0092237B"/>
    <w:rsid w:val="0092584A"/>
    <w:rsid w:val="00927698"/>
    <w:rsid w:val="00930B54"/>
    <w:rsid w:val="00931B6B"/>
    <w:rsid w:val="00953C38"/>
    <w:rsid w:val="009643FA"/>
    <w:rsid w:val="00965F5A"/>
    <w:rsid w:val="00976044"/>
    <w:rsid w:val="0097624E"/>
    <w:rsid w:val="009815DB"/>
    <w:rsid w:val="00983218"/>
    <w:rsid w:val="009935F2"/>
    <w:rsid w:val="00993FC1"/>
    <w:rsid w:val="009B3023"/>
    <w:rsid w:val="009B436D"/>
    <w:rsid w:val="009B616A"/>
    <w:rsid w:val="009D0A27"/>
    <w:rsid w:val="009D25DB"/>
    <w:rsid w:val="009D2DDD"/>
    <w:rsid w:val="009D6E01"/>
    <w:rsid w:val="009D7802"/>
    <w:rsid w:val="009E3CD9"/>
    <w:rsid w:val="009E41DB"/>
    <w:rsid w:val="009E4CAB"/>
    <w:rsid w:val="009E63FE"/>
    <w:rsid w:val="009E6C5F"/>
    <w:rsid w:val="009F154D"/>
    <w:rsid w:val="009F2D02"/>
    <w:rsid w:val="009F78EC"/>
    <w:rsid w:val="00A02326"/>
    <w:rsid w:val="00A054E2"/>
    <w:rsid w:val="00A13818"/>
    <w:rsid w:val="00A23862"/>
    <w:rsid w:val="00A25D92"/>
    <w:rsid w:val="00A34AAA"/>
    <w:rsid w:val="00A37804"/>
    <w:rsid w:val="00A4661E"/>
    <w:rsid w:val="00A47809"/>
    <w:rsid w:val="00A47D9C"/>
    <w:rsid w:val="00A514A6"/>
    <w:rsid w:val="00A562B2"/>
    <w:rsid w:val="00A7372E"/>
    <w:rsid w:val="00A775A0"/>
    <w:rsid w:val="00A82C81"/>
    <w:rsid w:val="00A83EAC"/>
    <w:rsid w:val="00A8481E"/>
    <w:rsid w:val="00A95F28"/>
    <w:rsid w:val="00AA2393"/>
    <w:rsid w:val="00AA305B"/>
    <w:rsid w:val="00AA5630"/>
    <w:rsid w:val="00AB1091"/>
    <w:rsid w:val="00AB6560"/>
    <w:rsid w:val="00AC41A4"/>
    <w:rsid w:val="00AC4E5C"/>
    <w:rsid w:val="00AC7B52"/>
    <w:rsid w:val="00AD6F4F"/>
    <w:rsid w:val="00AE0341"/>
    <w:rsid w:val="00AF075F"/>
    <w:rsid w:val="00AF259E"/>
    <w:rsid w:val="00AF42AD"/>
    <w:rsid w:val="00AF7032"/>
    <w:rsid w:val="00B01544"/>
    <w:rsid w:val="00B01998"/>
    <w:rsid w:val="00B03A0D"/>
    <w:rsid w:val="00B111A3"/>
    <w:rsid w:val="00B11646"/>
    <w:rsid w:val="00B123EB"/>
    <w:rsid w:val="00B1354D"/>
    <w:rsid w:val="00B1776F"/>
    <w:rsid w:val="00B17824"/>
    <w:rsid w:val="00B17996"/>
    <w:rsid w:val="00B20313"/>
    <w:rsid w:val="00B354B3"/>
    <w:rsid w:val="00B41B74"/>
    <w:rsid w:val="00B47A5D"/>
    <w:rsid w:val="00B47E0C"/>
    <w:rsid w:val="00B50A38"/>
    <w:rsid w:val="00B50C4F"/>
    <w:rsid w:val="00B531CF"/>
    <w:rsid w:val="00B5366C"/>
    <w:rsid w:val="00B560D1"/>
    <w:rsid w:val="00B566CF"/>
    <w:rsid w:val="00B57FD6"/>
    <w:rsid w:val="00B642F8"/>
    <w:rsid w:val="00B73F0E"/>
    <w:rsid w:val="00B77F4E"/>
    <w:rsid w:val="00B84474"/>
    <w:rsid w:val="00B84B6F"/>
    <w:rsid w:val="00B93866"/>
    <w:rsid w:val="00B94266"/>
    <w:rsid w:val="00BA1E2B"/>
    <w:rsid w:val="00BA22F7"/>
    <w:rsid w:val="00BB1A4A"/>
    <w:rsid w:val="00BB571F"/>
    <w:rsid w:val="00BC2AE1"/>
    <w:rsid w:val="00BC45F6"/>
    <w:rsid w:val="00BD0270"/>
    <w:rsid w:val="00BE0C81"/>
    <w:rsid w:val="00BE2DAA"/>
    <w:rsid w:val="00BE3962"/>
    <w:rsid w:val="00BE67B5"/>
    <w:rsid w:val="00C07237"/>
    <w:rsid w:val="00C13234"/>
    <w:rsid w:val="00C1682D"/>
    <w:rsid w:val="00C17056"/>
    <w:rsid w:val="00C24139"/>
    <w:rsid w:val="00C3147B"/>
    <w:rsid w:val="00C31D19"/>
    <w:rsid w:val="00C33980"/>
    <w:rsid w:val="00C33E7A"/>
    <w:rsid w:val="00C3548B"/>
    <w:rsid w:val="00C36D3D"/>
    <w:rsid w:val="00C53AB4"/>
    <w:rsid w:val="00C56104"/>
    <w:rsid w:val="00C61C22"/>
    <w:rsid w:val="00C67AA9"/>
    <w:rsid w:val="00C71000"/>
    <w:rsid w:val="00C80976"/>
    <w:rsid w:val="00C83356"/>
    <w:rsid w:val="00C940A4"/>
    <w:rsid w:val="00C95D42"/>
    <w:rsid w:val="00C971FD"/>
    <w:rsid w:val="00C977DE"/>
    <w:rsid w:val="00CD2DAB"/>
    <w:rsid w:val="00CE58BC"/>
    <w:rsid w:val="00CF2B81"/>
    <w:rsid w:val="00CF5E11"/>
    <w:rsid w:val="00D0382F"/>
    <w:rsid w:val="00D04F0A"/>
    <w:rsid w:val="00D065EE"/>
    <w:rsid w:val="00D117CD"/>
    <w:rsid w:val="00D15F77"/>
    <w:rsid w:val="00D23D45"/>
    <w:rsid w:val="00D30A4F"/>
    <w:rsid w:val="00D33574"/>
    <w:rsid w:val="00D370B1"/>
    <w:rsid w:val="00D410CA"/>
    <w:rsid w:val="00D44770"/>
    <w:rsid w:val="00D457FD"/>
    <w:rsid w:val="00D54E9E"/>
    <w:rsid w:val="00D60518"/>
    <w:rsid w:val="00D75B63"/>
    <w:rsid w:val="00D81229"/>
    <w:rsid w:val="00D81349"/>
    <w:rsid w:val="00D84C69"/>
    <w:rsid w:val="00D8610D"/>
    <w:rsid w:val="00D919B6"/>
    <w:rsid w:val="00D92EA5"/>
    <w:rsid w:val="00DA4312"/>
    <w:rsid w:val="00DA541E"/>
    <w:rsid w:val="00DA693E"/>
    <w:rsid w:val="00DA6DFA"/>
    <w:rsid w:val="00DB7B65"/>
    <w:rsid w:val="00DB7E05"/>
    <w:rsid w:val="00DC2C37"/>
    <w:rsid w:val="00DC5CB4"/>
    <w:rsid w:val="00DD0EE6"/>
    <w:rsid w:val="00DE12B2"/>
    <w:rsid w:val="00DE26B2"/>
    <w:rsid w:val="00DE3E40"/>
    <w:rsid w:val="00DE4153"/>
    <w:rsid w:val="00DE4AE5"/>
    <w:rsid w:val="00DE5A89"/>
    <w:rsid w:val="00DE6A7A"/>
    <w:rsid w:val="00DF33CE"/>
    <w:rsid w:val="00DF5951"/>
    <w:rsid w:val="00DF6113"/>
    <w:rsid w:val="00E0661A"/>
    <w:rsid w:val="00E1287D"/>
    <w:rsid w:val="00E12BB6"/>
    <w:rsid w:val="00E14353"/>
    <w:rsid w:val="00E2108A"/>
    <w:rsid w:val="00E224BF"/>
    <w:rsid w:val="00E2620D"/>
    <w:rsid w:val="00E324B3"/>
    <w:rsid w:val="00E406A5"/>
    <w:rsid w:val="00E42998"/>
    <w:rsid w:val="00E54936"/>
    <w:rsid w:val="00E56214"/>
    <w:rsid w:val="00E57CDF"/>
    <w:rsid w:val="00E6022B"/>
    <w:rsid w:val="00E7119B"/>
    <w:rsid w:val="00E85CAA"/>
    <w:rsid w:val="00E87D6E"/>
    <w:rsid w:val="00E929B6"/>
    <w:rsid w:val="00E939E4"/>
    <w:rsid w:val="00EA29ED"/>
    <w:rsid w:val="00EA58AC"/>
    <w:rsid w:val="00EB1DE6"/>
    <w:rsid w:val="00EC6590"/>
    <w:rsid w:val="00ED1787"/>
    <w:rsid w:val="00ED21AA"/>
    <w:rsid w:val="00EE5BE2"/>
    <w:rsid w:val="00EE67CC"/>
    <w:rsid w:val="00EF02E7"/>
    <w:rsid w:val="00EF0FA7"/>
    <w:rsid w:val="00EF1345"/>
    <w:rsid w:val="00EF15DA"/>
    <w:rsid w:val="00EF2A94"/>
    <w:rsid w:val="00F000E0"/>
    <w:rsid w:val="00F036DD"/>
    <w:rsid w:val="00F12952"/>
    <w:rsid w:val="00F22442"/>
    <w:rsid w:val="00F26589"/>
    <w:rsid w:val="00F3064E"/>
    <w:rsid w:val="00F30C47"/>
    <w:rsid w:val="00F316D0"/>
    <w:rsid w:val="00F36284"/>
    <w:rsid w:val="00F40A59"/>
    <w:rsid w:val="00F42006"/>
    <w:rsid w:val="00F45136"/>
    <w:rsid w:val="00F4641C"/>
    <w:rsid w:val="00F51C65"/>
    <w:rsid w:val="00F54D30"/>
    <w:rsid w:val="00F635E3"/>
    <w:rsid w:val="00F67504"/>
    <w:rsid w:val="00F70A9B"/>
    <w:rsid w:val="00F7452C"/>
    <w:rsid w:val="00F7790F"/>
    <w:rsid w:val="00F77B27"/>
    <w:rsid w:val="00F81016"/>
    <w:rsid w:val="00F82305"/>
    <w:rsid w:val="00F8482C"/>
    <w:rsid w:val="00FA0DFB"/>
    <w:rsid w:val="00FA6859"/>
    <w:rsid w:val="00FA6BEF"/>
    <w:rsid w:val="00FB1E96"/>
    <w:rsid w:val="00FB24E7"/>
    <w:rsid w:val="00FB7747"/>
    <w:rsid w:val="00FC0857"/>
    <w:rsid w:val="00FC2734"/>
    <w:rsid w:val="00FD1288"/>
    <w:rsid w:val="00FD2A8F"/>
    <w:rsid w:val="00FD7B69"/>
    <w:rsid w:val="00FE3485"/>
    <w:rsid w:val="00FF41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DF33CE"/>
    <w:rPr>
      <w:color w:val="0563C1" w:themeColor="hyperlink"/>
      <w:u w:val="single"/>
    </w:rPr>
  </w:style>
  <w:style w:type="paragraph" w:styleId="TOC1">
    <w:name w:val="toc 1"/>
    <w:basedOn w:val="Normal"/>
    <w:next w:val="Normal"/>
    <w:autoRedefine/>
    <w:uiPriority w:val="39"/>
    <w:unhideWhenUsed/>
    <w:rsid w:val="00DF33CE"/>
    <w:pPr>
      <w:tabs>
        <w:tab w:val="right" w:leader="dot" w:pos="9629"/>
      </w:tabs>
      <w:spacing w:after="100" w:line="276" w:lineRule="auto"/>
    </w:pPr>
    <w:rPr>
      <w:rFonts w:eastAsia="Calibri"/>
      <w:b/>
      <w:noProof/>
    </w:rPr>
  </w:style>
  <w:style w:type="paragraph" w:customStyle="1" w:styleId="Default">
    <w:name w:val="Default"/>
    <w:rsid w:val="00B77F4E"/>
    <w:pPr>
      <w:autoSpaceDE w:val="0"/>
      <w:autoSpaceDN w:val="0"/>
      <w:adjustRightInd w:val="0"/>
      <w:spacing w:after="0" w:line="240" w:lineRule="auto"/>
    </w:pPr>
    <w:rPr>
      <w:rFonts w:ascii="EUAlbertina" w:hAnsi="EUAlbertina" w:cs="EUAlbertina"/>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locked/>
    <w:rsid w:val="0057328D"/>
  </w:style>
  <w:style w:type="table" w:styleId="LightList-Accent4">
    <w:name w:val="Light List Accent 4"/>
    <w:basedOn w:val="TableNormal"/>
    <w:uiPriority w:val="61"/>
    <w:rsid w:val="00FD7B6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FootnoteText">
    <w:name w:val="footnote text"/>
    <w:basedOn w:val="Normal"/>
    <w:link w:val="FootnoteTextChar"/>
    <w:uiPriority w:val="99"/>
    <w:semiHidden/>
    <w:unhideWhenUsed/>
    <w:rsid w:val="007701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01C7"/>
    <w:rPr>
      <w:sz w:val="20"/>
      <w:szCs w:val="20"/>
    </w:rPr>
  </w:style>
  <w:style w:type="character" w:styleId="FootnoteReference">
    <w:name w:val="footnote reference"/>
    <w:basedOn w:val="DefaultParagraphFont"/>
    <w:uiPriority w:val="99"/>
    <w:semiHidden/>
    <w:unhideWhenUsed/>
    <w:rsid w:val="007701C7"/>
    <w:rPr>
      <w:vertAlign w:val="superscript"/>
    </w:rPr>
  </w:style>
  <w:style w:type="character" w:styleId="FollowedHyperlink">
    <w:name w:val="FollowedHyperlink"/>
    <w:basedOn w:val="DefaultParagraphFont"/>
    <w:uiPriority w:val="99"/>
    <w:semiHidden/>
    <w:unhideWhenUsed/>
    <w:rsid w:val="001639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6352">
      <w:bodyDiv w:val="1"/>
      <w:marLeft w:val="0"/>
      <w:marRight w:val="0"/>
      <w:marTop w:val="0"/>
      <w:marBottom w:val="0"/>
      <w:divBdr>
        <w:top w:val="none" w:sz="0" w:space="0" w:color="auto"/>
        <w:left w:val="none" w:sz="0" w:space="0" w:color="auto"/>
        <w:bottom w:val="none" w:sz="0" w:space="0" w:color="auto"/>
        <w:right w:val="none" w:sz="0" w:space="0" w:color="auto"/>
      </w:divBdr>
    </w:div>
    <w:div w:id="540703868">
      <w:bodyDiv w:val="1"/>
      <w:marLeft w:val="0"/>
      <w:marRight w:val="0"/>
      <w:marTop w:val="0"/>
      <w:marBottom w:val="0"/>
      <w:divBdr>
        <w:top w:val="none" w:sz="0" w:space="0" w:color="auto"/>
        <w:left w:val="none" w:sz="0" w:space="0" w:color="auto"/>
        <w:bottom w:val="none" w:sz="0" w:space="0" w:color="auto"/>
        <w:right w:val="none" w:sz="0" w:space="0" w:color="auto"/>
      </w:divBdr>
    </w:div>
    <w:div w:id="706641500">
      <w:bodyDiv w:val="1"/>
      <w:marLeft w:val="0"/>
      <w:marRight w:val="0"/>
      <w:marTop w:val="0"/>
      <w:marBottom w:val="0"/>
      <w:divBdr>
        <w:top w:val="none" w:sz="0" w:space="0" w:color="auto"/>
        <w:left w:val="none" w:sz="0" w:space="0" w:color="auto"/>
        <w:bottom w:val="none" w:sz="0" w:space="0" w:color="auto"/>
        <w:right w:val="none" w:sz="0" w:space="0" w:color="auto"/>
      </w:divBdr>
    </w:div>
    <w:div w:id="165448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fonduri-ue.ro" TargetMode="External"/><Relationship Id="rId18" Type="http://schemas.openxmlformats.org/officeDocument/2006/relationships/hyperlink" Target="https://eur-lex.europa.eu/legal-content/RO/TXT/PDF/?uri=CELEX:12012P/TXT&amp;from=D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mfe.gov.ro/minister/autoritati-de-management/am-poat" TargetMode="External"/><Relationship Id="rId7" Type="http://schemas.openxmlformats.org/officeDocument/2006/relationships/endnotes" Target="endnotes.xml"/><Relationship Id="rId12" Type="http://schemas.openxmlformats.org/officeDocument/2006/relationships/hyperlink" Target="mailto:helpdesk.poat@mfe.gov.ro" TargetMode="External"/><Relationship Id="rId17" Type="http://schemas.openxmlformats.org/officeDocument/2006/relationships/hyperlink" Target="https://mfe.gov.ro/wp-content/uploads/2022/08/0289aed9bcb174a18d17d7badb94816f.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fe.gov.ro" TargetMode="External"/><Relationship Id="rId20" Type="http://schemas.openxmlformats.org/officeDocument/2006/relationships/hyperlink" Target="https://www.adr.gov.ro/semnatura-electronica-trusted-li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e.gov.ro" TargetMode="External"/><Relationship Id="rId24" Type="http://schemas.openxmlformats.org/officeDocument/2006/relationships/hyperlink" Target="https://eur-lex.europa.eu/legal-content/RO/TXT/PDF/?uri=CELEX:12012P/TXT&amp;from=DE" TargetMode="External"/><Relationship Id="rId5" Type="http://schemas.openxmlformats.org/officeDocument/2006/relationships/webSettings" Target="webSettings.xml"/><Relationship Id="rId15" Type="http://schemas.openxmlformats.org/officeDocument/2006/relationships/hyperlink" Target="http://www.fonduri-ue.ro" TargetMode="External"/><Relationship Id="rId23" Type="http://schemas.openxmlformats.org/officeDocument/2006/relationships/hyperlink" Target="https://mfe.gov.ro/wp-content/uploads/2022/08/0289aed9bcb174a18d17d7badb94816f.pdf" TargetMode="External"/><Relationship Id="rId28" Type="http://schemas.openxmlformats.org/officeDocument/2006/relationships/header" Target="header3.xml"/><Relationship Id="rId10" Type="http://schemas.openxmlformats.org/officeDocument/2006/relationships/hyperlink" Target="http://www.fonduri-ue.ro" TargetMode="External"/><Relationship Id="rId19"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mfe.gov.ro" TargetMode="External"/><Relationship Id="rId22" Type="http://schemas.openxmlformats.org/officeDocument/2006/relationships/hyperlink" Target="mailto:secretariat.dgatpe@mfe.gov.ro"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default/files/funding_tenders/guidance_for_member_states-november_2021-final.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A52E2-181F-4717-9B9D-3739632D4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35</Pages>
  <Words>14946</Words>
  <Characters>86693</Characters>
  <Application>Microsoft Office Word</Application>
  <DocSecurity>0</DocSecurity>
  <Lines>722</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Daniela Andreea Balan</cp:lastModifiedBy>
  <cp:revision>13</cp:revision>
  <cp:lastPrinted>2023-05-17T11:19:00Z</cp:lastPrinted>
  <dcterms:created xsi:type="dcterms:W3CDTF">2023-05-17T08:52:00Z</dcterms:created>
  <dcterms:modified xsi:type="dcterms:W3CDTF">2023-05-17T11:22:00Z</dcterms:modified>
</cp:coreProperties>
</file>